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DD" w:rsidRPr="00457E77" w:rsidRDefault="00CB4EDD" w:rsidP="00E85A7B">
      <w:pPr>
        <w:spacing w:before="0" w:line="240" w:lineRule="auto"/>
        <w:ind w:firstLine="0"/>
        <w:jc w:val="center"/>
        <w:rPr>
          <w:b/>
          <w:color w:val="000000"/>
          <w:sz w:val="22"/>
          <w:szCs w:val="22"/>
        </w:rPr>
      </w:pPr>
      <w:r w:rsidRPr="00457E77">
        <w:rPr>
          <w:b/>
          <w:color w:val="000000"/>
          <w:sz w:val="22"/>
          <w:szCs w:val="22"/>
        </w:rPr>
        <w:t>BỘ KHOA HỌC VÀ CÔNG NGHỆ</w:t>
      </w:r>
    </w:p>
    <w:p w:rsidR="00CB4EDD" w:rsidRPr="00457E77" w:rsidRDefault="00CB4EDD" w:rsidP="00E85A7B">
      <w:pPr>
        <w:spacing w:before="0" w:line="240" w:lineRule="auto"/>
        <w:ind w:firstLine="0"/>
        <w:jc w:val="center"/>
        <w:rPr>
          <w:sz w:val="22"/>
          <w:szCs w:val="22"/>
        </w:rPr>
      </w:pPr>
      <w:r w:rsidRPr="00457E77">
        <w:rPr>
          <w:b/>
          <w:color w:val="000000"/>
          <w:sz w:val="22"/>
          <w:szCs w:val="22"/>
        </w:rPr>
        <w:t>CỤC THÔNG TIN KHOA HỌC VÀ CÔNG NGHỆ QUỐC GIA</w:t>
      </w:r>
      <w:r w:rsidRPr="00457E77">
        <w:rPr>
          <w:b/>
          <w:color w:val="000000"/>
          <w:sz w:val="22"/>
          <w:szCs w:val="22"/>
        </w:rPr>
        <w:br/>
      </w:r>
      <w:r w:rsidRPr="00457E77">
        <w:rPr>
          <w:sz w:val="22"/>
          <w:szCs w:val="22"/>
        </w:rPr>
        <w:t>-------------------------------------</w:t>
      </w:r>
    </w:p>
    <w:p w:rsidR="00CB4EDD" w:rsidRPr="00457E77" w:rsidRDefault="00CB4EDD" w:rsidP="00E85A7B">
      <w:pPr>
        <w:spacing w:before="0" w:line="240" w:lineRule="auto"/>
        <w:ind w:firstLine="0"/>
        <w:jc w:val="center"/>
        <w:rPr>
          <w:b/>
          <w:sz w:val="22"/>
          <w:szCs w:val="22"/>
        </w:rPr>
      </w:pPr>
      <w:r w:rsidRPr="00457E77">
        <w:rPr>
          <w:b/>
          <w:sz w:val="22"/>
          <w:szCs w:val="22"/>
        </w:rPr>
        <w:t xml:space="preserve">HƯỚNG DẪN ĐIỀN PHIẾU THU THẬP THÔNG TIN </w:t>
      </w:r>
      <w:r w:rsidRPr="00457E77">
        <w:rPr>
          <w:b/>
          <w:sz w:val="22"/>
          <w:szCs w:val="22"/>
        </w:rPr>
        <w:br/>
        <w:t>TIỀM LỰC KHOA HỌC VÀ CÔNG NGHỆ NĂM 2019</w:t>
      </w:r>
    </w:p>
    <w:p w:rsidR="00AD39C6" w:rsidRPr="00457E77" w:rsidRDefault="00AD39C6" w:rsidP="00E85A7B">
      <w:pPr>
        <w:spacing w:line="240" w:lineRule="auto"/>
        <w:ind w:firstLine="0"/>
        <w:jc w:val="center"/>
        <w:rPr>
          <w:sz w:val="22"/>
          <w:szCs w:val="22"/>
        </w:rPr>
      </w:pPr>
      <w:r w:rsidRPr="00457E77">
        <w:rPr>
          <w:sz w:val="22"/>
          <w:szCs w:val="22"/>
        </w:rPr>
        <w:t xml:space="preserve">(Phiếu số 02/ ĐTTL-ĐH/2019: </w:t>
      </w:r>
      <w:r w:rsidRPr="00457E77">
        <w:rPr>
          <w:i/>
          <w:sz w:val="22"/>
          <w:szCs w:val="22"/>
          <w:lang w:val="vi-VN"/>
        </w:rPr>
        <w:t>Áp dụng cho đại học, trường đại học, học viện, cao đẳng</w:t>
      </w:r>
      <w:r w:rsidRPr="00457E77">
        <w:rPr>
          <w:sz w:val="22"/>
          <w:szCs w:val="22"/>
        </w:rPr>
        <w:t>)</w:t>
      </w:r>
    </w:p>
    <w:p w:rsidR="001813E0" w:rsidRPr="00457E77" w:rsidRDefault="001813E0" w:rsidP="00E85A7B">
      <w:pPr>
        <w:spacing w:before="240" w:line="240" w:lineRule="auto"/>
        <w:ind w:firstLine="0"/>
        <w:rPr>
          <w:b/>
          <w:bCs/>
          <w:sz w:val="22"/>
          <w:szCs w:val="22"/>
          <w:lang w:eastAsia="x-none"/>
        </w:rPr>
      </w:pPr>
      <w:r w:rsidRPr="00457E77">
        <w:rPr>
          <w:b/>
          <w:bCs/>
          <w:sz w:val="22"/>
          <w:szCs w:val="22"/>
          <w:lang w:eastAsia="x-none"/>
        </w:rPr>
        <w:t>PHẦN I: THÔNG TIN CHUNG VỀ ĐƠN VỊ</w:t>
      </w:r>
    </w:p>
    <w:p w:rsidR="001813E0" w:rsidRPr="00457E77" w:rsidRDefault="00EC3246" w:rsidP="00E85A7B">
      <w:pPr>
        <w:spacing w:line="240" w:lineRule="auto"/>
        <w:ind w:firstLine="0"/>
        <w:rPr>
          <w:b/>
          <w:sz w:val="22"/>
          <w:szCs w:val="22"/>
        </w:rPr>
      </w:pPr>
      <w:r w:rsidRPr="00457E77">
        <w:rPr>
          <w:b/>
          <w:sz w:val="22"/>
          <w:szCs w:val="22"/>
        </w:rPr>
        <w:t>1. Thông tin về đơn vị</w:t>
      </w:r>
    </w:p>
    <w:p w:rsidR="002D1238" w:rsidRPr="00457E77" w:rsidRDefault="001813E0" w:rsidP="00E85A7B">
      <w:pPr>
        <w:spacing w:line="240" w:lineRule="auto"/>
        <w:ind w:firstLine="0"/>
        <w:rPr>
          <w:b/>
          <w:i/>
          <w:sz w:val="22"/>
          <w:szCs w:val="22"/>
        </w:rPr>
      </w:pPr>
      <w:r w:rsidRPr="00457E77">
        <w:rPr>
          <w:b/>
          <w:i/>
          <w:sz w:val="22"/>
          <w:szCs w:val="22"/>
        </w:rPr>
        <w:t>1.1. Tên đơn vị</w:t>
      </w:r>
    </w:p>
    <w:p w:rsidR="001813E0" w:rsidRPr="00457E77" w:rsidRDefault="001813E0" w:rsidP="00E85A7B">
      <w:pPr>
        <w:spacing w:before="0" w:line="240" w:lineRule="auto"/>
        <w:rPr>
          <w:sz w:val="22"/>
          <w:szCs w:val="22"/>
        </w:rPr>
      </w:pPr>
      <w:r w:rsidRPr="00457E77">
        <w:rPr>
          <w:sz w:val="22"/>
          <w:szCs w:val="22"/>
        </w:rPr>
        <w:t xml:space="preserve">Ghi tên đầy đủ của đơn vị như trong Quyết định thành lập hoặc trong Giấy chứng nhận đăng ký hoạt động KH&amp;CN. Không viết tắt các từ trong tên trừ khi đó là những từ viết tắt có trong tên của đơn vị. </w:t>
      </w:r>
    </w:p>
    <w:p w:rsidR="001813E0" w:rsidRPr="00457E77" w:rsidRDefault="001813E0" w:rsidP="00E85A7B">
      <w:pPr>
        <w:spacing w:before="0" w:line="240" w:lineRule="auto"/>
        <w:rPr>
          <w:sz w:val="22"/>
          <w:szCs w:val="22"/>
        </w:rPr>
      </w:pPr>
      <w:r w:rsidRPr="00457E77">
        <w:rPr>
          <w:sz w:val="22"/>
          <w:szCs w:val="22"/>
        </w:rPr>
        <w:t xml:space="preserve">Viết hoa chữ cái đầu tiên của từ đầu tiên và của từ đầu tiên của từng cụm từ. Ví dụ: </w:t>
      </w:r>
    </w:p>
    <w:p w:rsidR="001813E0" w:rsidRPr="00457E77" w:rsidRDefault="001813E0" w:rsidP="00E85A7B">
      <w:pPr>
        <w:spacing w:before="0" w:line="240" w:lineRule="auto"/>
        <w:rPr>
          <w:i/>
          <w:sz w:val="22"/>
          <w:szCs w:val="22"/>
        </w:rPr>
      </w:pPr>
      <w:r w:rsidRPr="00457E77">
        <w:rPr>
          <w:i/>
          <w:sz w:val="22"/>
          <w:szCs w:val="22"/>
        </w:rPr>
        <w:t xml:space="preserve">Cục Thông tin khoa học và công nghệ quốc gia </w:t>
      </w:r>
      <w:r w:rsidR="00E85A7B">
        <w:rPr>
          <w:i/>
          <w:sz w:val="22"/>
          <w:szCs w:val="22"/>
        </w:rPr>
        <w:tab/>
      </w:r>
      <w:r w:rsidR="00E85A7B">
        <w:rPr>
          <w:i/>
          <w:sz w:val="22"/>
          <w:szCs w:val="22"/>
        </w:rPr>
        <w:tab/>
      </w:r>
      <w:r w:rsidRPr="00457E77">
        <w:rPr>
          <w:i/>
          <w:sz w:val="22"/>
          <w:szCs w:val="22"/>
        </w:rPr>
        <w:t xml:space="preserve">Viện Công nghệ Thông tin </w:t>
      </w:r>
    </w:p>
    <w:p w:rsidR="001813E0" w:rsidRPr="00457E77" w:rsidRDefault="001813E0" w:rsidP="00E85A7B">
      <w:pPr>
        <w:spacing w:before="0" w:line="240" w:lineRule="auto"/>
        <w:rPr>
          <w:i/>
          <w:sz w:val="22"/>
          <w:szCs w:val="22"/>
        </w:rPr>
      </w:pPr>
      <w:r w:rsidRPr="00457E77">
        <w:rPr>
          <w:sz w:val="22"/>
          <w:szCs w:val="22"/>
        </w:rPr>
        <w:t xml:space="preserve">Nếu tên đơn vị có chứa thành phần là tên riêng của người hoặc địa danh, viết hoa tất cả các chữ đầu tiên của tên riêng của người và địa danh. Ví dụ: </w:t>
      </w:r>
      <w:r w:rsidR="00E85A7B">
        <w:rPr>
          <w:sz w:val="22"/>
          <w:szCs w:val="22"/>
        </w:rPr>
        <w:tab/>
      </w:r>
      <w:r w:rsidRPr="00457E77">
        <w:rPr>
          <w:i/>
          <w:sz w:val="22"/>
          <w:szCs w:val="22"/>
        </w:rPr>
        <w:t>Trường Đại học Bách khoa Hà Nội</w:t>
      </w:r>
    </w:p>
    <w:p w:rsidR="00EC3246" w:rsidRPr="00457E77" w:rsidRDefault="00EC3246" w:rsidP="00E85A7B">
      <w:pPr>
        <w:spacing w:line="240" w:lineRule="auto"/>
        <w:ind w:firstLine="0"/>
        <w:rPr>
          <w:b/>
          <w:i/>
          <w:sz w:val="22"/>
          <w:szCs w:val="22"/>
        </w:rPr>
      </w:pPr>
      <w:r w:rsidRPr="00457E77">
        <w:rPr>
          <w:b/>
          <w:i/>
          <w:sz w:val="22"/>
          <w:szCs w:val="22"/>
        </w:rPr>
        <w:t xml:space="preserve">1.2. Tên giao dịch viết tắt (nếu có) </w:t>
      </w:r>
    </w:p>
    <w:p w:rsidR="00EC3246" w:rsidRPr="00457E77" w:rsidRDefault="00EC3246" w:rsidP="00E85A7B">
      <w:pPr>
        <w:spacing w:before="0" w:line="240" w:lineRule="auto"/>
        <w:rPr>
          <w:sz w:val="22"/>
          <w:szCs w:val="22"/>
        </w:rPr>
      </w:pPr>
      <w:r w:rsidRPr="00457E77">
        <w:rPr>
          <w:sz w:val="22"/>
          <w:szCs w:val="22"/>
        </w:rPr>
        <w:t xml:space="preserve">Ghi tên viết tắt thường được sử dụng trong giao dịch. Nếu tên giao dịch được viết bằng các chữ cái đầu của các từ của tên thì viết các chữ cái bằng chữ in hoa và không để khoảng trống ở giữa chúng. Ví dụ: </w:t>
      </w:r>
    </w:p>
    <w:p w:rsidR="00EC3246" w:rsidRPr="00457E77" w:rsidRDefault="00EC3246" w:rsidP="00E85A7B">
      <w:pPr>
        <w:spacing w:before="0" w:line="240" w:lineRule="auto"/>
        <w:rPr>
          <w:i/>
          <w:sz w:val="22"/>
          <w:szCs w:val="22"/>
        </w:rPr>
      </w:pPr>
      <w:r w:rsidRPr="00457E77">
        <w:rPr>
          <w:i/>
          <w:sz w:val="22"/>
          <w:szCs w:val="22"/>
        </w:rPr>
        <w:t xml:space="preserve">NASATI </w:t>
      </w:r>
      <w:r w:rsidR="00E85A7B">
        <w:rPr>
          <w:i/>
          <w:sz w:val="22"/>
          <w:szCs w:val="22"/>
        </w:rPr>
        <w:tab/>
      </w:r>
      <w:r w:rsidRPr="00457E77">
        <w:rPr>
          <w:i/>
          <w:sz w:val="22"/>
          <w:szCs w:val="22"/>
        </w:rPr>
        <w:t xml:space="preserve">IOIT </w:t>
      </w:r>
    </w:p>
    <w:p w:rsidR="00EC3246" w:rsidRPr="00457E77" w:rsidRDefault="00EC3246" w:rsidP="00E85A7B">
      <w:pPr>
        <w:spacing w:before="0" w:line="240" w:lineRule="auto"/>
        <w:rPr>
          <w:sz w:val="22"/>
          <w:szCs w:val="22"/>
        </w:rPr>
      </w:pPr>
      <w:r w:rsidRPr="00457E77">
        <w:rPr>
          <w:sz w:val="22"/>
          <w:szCs w:val="22"/>
        </w:rPr>
        <w:t xml:space="preserve">Không dùng dấu chấm để phân cách các chữ cái viết tắt (N.A.S.A.T.I, I.O.I.T). </w:t>
      </w:r>
    </w:p>
    <w:p w:rsidR="00EC3246" w:rsidRPr="00457E77" w:rsidRDefault="00EC3246" w:rsidP="00E85A7B">
      <w:pPr>
        <w:spacing w:line="240" w:lineRule="auto"/>
        <w:ind w:firstLine="0"/>
        <w:rPr>
          <w:b/>
          <w:i/>
          <w:sz w:val="22"/>
          <w:szCs w:val="22"/>
        </w:rPr>
      </w:pPr>
      <w:r w:rsidRPr="00457E77">
        <w:rPr>
          <w:b/>
          <w:i/>
          <w:sz w:val="22"/>
          <w:szCs w:val="22"/>
        </w:rPr>
        <w:t xml:space="preserve">1.3. Địa chỉ </w:t>
      </w:r>
    </w:p>
    <w:p w:rsidR="00EC3246" w:rsidRPr="00457E77" w:rsidRDefault="00EC3246" w:rsidP="00E85A7B">
      <w:pPr>
        <w:spacing w:before="0" w:line="240" w:lineRule="auto"/>
        <w:ind w:firstLine="0"/>
        <w:rPr>
          <w:sz w:val="22"/>
          <w:szCs w:val="22"/>
        </w:rPr>
      </w:pPr>
      <w:r w:rsidRPr="00457E77">
        <w:rPr>
          <w:sz w:val="22"/>
          <w:szCs w:val="22"/>
        </w:rPr>
        <w:t xml:space="preserve">Ghi tách thành hai phần: </w:t>
      </w:r>
    </w:p>
    <w:p w:rsidR="00EC3246" w:rsidRPr="00457E77" w:rsidRDefault="00EC3246" w:rsidP="00E85A7B">
      <w:pPr>
        <w:spacing w:before="0" w:line="240" w:lineRule="auto"/>
        <w:ind w:firstLine="567"/>
        <w:rPr>
          <w:sz w:val="22"/>
          <w:szCs w:val="22"/>
        </w:rPr>
      </w:pPr>
      <w:r w:rsidRPr="00457E77">
        <w:rPr>
          <w:sz w:val="22"/>
          <w:szCs w:val="22"/>
        </w:rPr>
        <w:t xml:space="preserve">- Số nhà, đường phố, phường, quận/huyện hoặc thôn, xã, huyện; </w:t>
      </w:r>
    </w:p>
    <w:p w:rsidR="00EC3246" w:rsidRPr="00457E77" w:rsidRDefault="00EC3246" w:rsidP="00E85A7B">
      <w:pPr>
        <w:spacing w:before="0" w:line="240" w:lineRule="auto"/>
        <w:ind w:firstLine="567"/>
        <w:rPr>
          <w:sz w:val="22"/>
          <w:szCs w:val="22"/>
        </w:rPr>
      </w:pPr>
      <w:r w:rsidRPr="00457E77">
        <w:rPr>
          <w:sz w:val="22"/>
          <w:szCs w:val="22"/>
        </w:rPr>
        <w:t xml:space="preserve">- Tỉnh, thành phố trực thuộc Trung ương. Ví dụ: </w:t>
      </w:r>
    </w:p>
    <w:p w:rsidR="00EC3246" w:rsidRPr="00457E77" w:rsidRDefault="00EC3246" w:rsidP="00E85A7B">
      <w:pPr>
        <w:spacing w:before="0" w:line="240" w:lineRule="auto"/>
        <w:rPr>
          <w:sz w:val="22"/>
          <w:szCs w:val="22"/>
        </w:rPr>
      </w:pPr>
      <w:r w:rsidRPr="00457E77">
        <w:rPr>
          <w:sz w:val="22"/>
          <w:szCs w:val="22"/>
        </w:rPr>
        <w:t xml:space="preserve">Cục Thông tin khoa học và công nghệ quốc gia </w:t>
      </w:r>
    </w:p>
    <w:p w:rsidR="00EC3246" w:rsidRPr="00457E77" w:rsidRDefault="00EC3246" w:rsidP="00E85A7B">
      <w:pPr>
        <w:spacing w:before="0" w:line="240" w:lineRule="auto"/>
        <w:rPr>
          <w:sz w:val="22"/>
          <w:szCs w:val="22"/>
        </w:rPr>
      </w:pPr>
      <w:r w:rsidRPr="00457E77">
        <w:rPr>
          <w:sz w:val="22"/>
          <w:szCs w:val="22"/>
        </w:rPr>
        <w:t xml:space="preserve">Địa chỉ: 24 Lý Thường Kiệt, Hoàn Kiếm </w:t>
      </w:r>
      <w:r w:rsidR="00E85A7B">
        <w:rPr>
          <w:sz w:val="22"/>
          <w:szCs w:val="22"/>
        </w:rPr>
        <w:tab/>
      </w:r>
      <w:r w:rsidRPr="00457E77">
        <w:rPr>
          <w:sz w:val="22"/>
          <w:szCs w:val="22"/>
        </w:rPr>
        <w:t xml:space="preserve">Tỉnh/Tp: Hà Nội </w:t>
      </w:r>
    </w:p>
    <w:p w:rsidR="00EC3246" w:rsidRPr="00457E77" w:rsidRDefault="00EC3246" w:rsidP="00E85A7B">
      <w:pPr>
        <w:spacing w:before="0" w:line="240" w:lineRule="auto"/>
        <w:ind w:firstLine="0"/>
        <w:rPr>
          <w:sz w:val="22"/>
          <w:szCs w:val="22"/>
        </w:rPr>
      </w:pPr>
      <w:r w:rsidRPr="00457E77">
        <w:rPr>
          <w:sz w:val="22"/>
          <w:szCs w:val="22"/>
        </w:rPr>
        <w:t xml:space="preserve">Đối với tỉnh, thành phố trực thuộc Trung ương, không ghi thêm chữ tỉnh hoặc tp. (hoặc thành phố) trừ trường hợp thành phố Hồ Chí Minh, ví dụ: </w:t>
      </w:r>
    </w:p>
    <w:p w:rsidR="00EC3246" w:rsidRPr="00457E77" w:rsidRDefault="00EC3246" w:rsidP="00E85A7B">
      <w:pPr>
        <w:spacing w:before="0" w:line="240" w:lineRule="auto"/>
        <w:rPr>
          <w:i/>
          <w:sz w:val="22"/>
          <w:szCs w:val="22"/>
        </w:rPr>
      </w:pPr>
      <w:r w:rsidRPr="00457E77">
        <w:rPr>
          <w:i/>
          <w:sz w:val="22"/>
          <w:szCs w:val="22"/>
        </w:rPr>
        <w:t xml:space="preserve">Hà Nội </w:t>
      </w:r>
      <w:r w:rsidR="00E85A7B">
        <w:rPr>
          <w:i/>
          <w:sz w:val="22"/>
          <w:szCs w:val="22"/>
        </w:rPr>
        <w:tab/>
      </w:r>
      <w:r w:rsidR="00E85A7B">
        <w:rPr>
          <w:i/>
          <w:sz w:val="22"/>
          <w:szCs w:val="22"/>
        </w:rPr>
        <w:tab/>
      </w:r>
      <w:r w:rsidRPr="00457E77">
        <w:rPr>
          <w:i/>
          <w:sz w:val="22"/>
          <w:szCs w:val="22"/>
        </w:rPr>
        <w:t xml:space="preserve">Thái Bình </w:t>
      </w:r>
      <w:r w:rsidR="00E85A7B">
        <w:rPr>
          <w:i/>
          <w:sz w:val="22"/>
          <w:szCs w:val="22"/>
        </w:rPr>
        <w:tab/>
      </w:r>
      <w:r w:rsidRPr="00457E77">
        <w:rPr>
          <w:i/>
          <w:sz w:val="22"/>
          <w:szCs w:val="22"/>
        </w:rPr>
        <w:t xml:space="preserve">Đà Nẵng </w:t>
      </w:r>
      <w:r w:rsidR="00E85A7B">
        <w:rPr>
          <w:i/>
          <w:sz w:val="22"/>
          <w:szCs w:val="22"/>
        </w:rPr>
        <w:tab/>
      </w:r>
      <w:r w:rsidRPr="00457E77">
        <w:rPr>
          <w:i/>
          <w:sz w:val="22"/>
          <w:szCs w:val="22"/>
        </w:rPr>
        <w:t xml:space="preserve">Tp. Hồ Chí Minh </w:t>
      </w:r>
    </w:p>
    <w:p w:rsidR="00EC3246" w:rsidRPr="00457E77" w:rsidRDefault="00EC3246" w:rsidP="00E85A7B">
      <w:pPr>
        <w:spacing w:before="0" w:line="240" w:lineRule="auto"/>
        <w:ind w:firstLine="0"/>
        <w:rPr>
          <w:sz w:val="22"/>
          <w:szCs w:val="22"/>
        </w:rPr>
      </w:pPr>
      <w:r w:rsidRPr="00457E77">
        <w:rPr>
          <w:sz w:val="22"/>
          <w:szCs w:val="22"/>
        </w:rPr>
        <w:t xml:space="preserve">Ví dụ: Trung tâm Thông tin KH&amp;CN Tp. Hồ Chí Minh </w:t>
      </w:r>
    </w:p>
    <w:p w:rsidR="009D5249" w:rsidRPr="00457E77" w:rsidRDefault="00EC3246" w:rsidP="00E85A7B">
      <w:pPr>
        <w:spacing w:before="0" w:line="240" w:lineRule="auto"/>
        <w:rPr>
          <w:i/>
          <w:sz w:val="22"/>
          <w:szCs w:val="22"/>
        </w:rPr>
      </w:pPr>
      <w:r w:rsidRPr="00457E77">
        <w:rPr>
          <w:i/>
          <w:sz w:val="22"/>
          <w:szCs w:val="22"/>
        </w:rPr>
        <w:t xml:space="preserve">Địa chỉ: 79 Trương Định, Quận 1 </w:t>
      </w:r>
      <w:r w:rsidR="00E85A7B">
        <w:rPr>
          <w:i/>
          <w:sz w:val="22"/>
          <w:szCs w:val="22"/>
        </w:rPr>
        <w:tab/>
      </w:r>
      <w:r w:rsidRPr="00457E77">
        <w:rPr>
          <w:i/>
          <w:sz w:val="22"/>
          <w:szCs w:val="22"/>
        </w:rPr>
        <w:t xml:space="preserve">Tỉnh/Tp: Tp. Hồ Chí Minh (Không ghi: Hồ Chí Minh) </w:t>
      </w:r>
    </w:p>
    <w:p w:rsidR="009D5249" w:rsidRPr="00457E77" w:rsidRDefault="009D5249" w:rsidP="00E85A7B">
      <w:pPr>
        <w:spacing w:line="240" w:lineRule="auto"/>
        <w:ind w:firstLine="0"/>
        <w:rPr>
          <w:b/>
          <w:i/>
          <w:sz w:val="22"/>
          <w:szCs w:val="22"/>
        </w:rPr>
      </w:pPr>
      <w:r w:rsidRPr="00457E77">
        <w:rPr>
          <w:b/>
          <w:i/>
          <w:sz w:val="22"/>
          <w:szCs w:val="22"/>
        </w:rPr>
        <w:t>1.4. Phương tiện liên lạc</w:t>
      </w:r>
    </w:p>
    <w:p w:rsidR="009D5249" w:rsidRPr="00457E77" w:rsidRDefault="00EC3246" w:rsidP="00E85A7B">
      <w:pPr>
        <w:spacing w:before="0" w:line="240" w:lineRule="auto"/>
        <w:ind w:firstLine="0"/>
        <w:rPr>
          <w:sz w:val="22"/>
          <w:szCs w:val="22"/>
        </w:rPr>
      </w:pPr>
      <w:r w:rsidRPr="00457E77">
        <w:rPr>
          <w:b/>
          <w:i/>
          <w:sz w:val="22"/>
          <w:szCs w:val="22"/>
        </w:rPr>
        <w:t>Điện thoại</w:t>
      </w:r>
      <w:r w:rsidRPr="00457E77">
        <w:rPr>
          <w:i/>
          <w:sz w:val="22"/>
          <w:szCs w:val="22"/>
        </w:rPr>
        <w:t xml:space="preserve"> và </w:t>
      </w:r>
      <w:r w:rsidRPr="00457E77">
        <w:rPr>
          <w:b/>
          <w:i/>
          <w:sz w:val="22"/>
          <w:szCs w:val="22"/>
        </w:rPr>
        <w:t>fax</w:t>
      </w:r>
      <w:r w:rsidRPr="00457E77">
        <w:rPr>
          <w:sz w:val="22"/>
          <w:szCs w:val="22"/>
        </w:rPr>
        <w:t>: ghi cả mã vùng và số điện</w:t>
      </w:r>
      <w:r w:rsidR="009D5249" w:rsidRPr="00457E77">
        <w:rPr>
          <w:sz w:val="22"/>
          <w:szCs w:val="22"/>
        </w:rPr>
        <w:t xml:space="preserve"> thoại/fax</w:t>
      </w:r>
      <w:r w:rsidRPr="00457E77">
        <w:rPr>
          <w:sz w:val="22"/>
          <w:szCs w:val="22"/>
        </w:rPr>
        <w:t xml:space="preserve"> riêng. </w:t>
      </w:r>
    </w:p>
    <w:p w:rsidR="00B01AFD" w:rsidRPr="00457E77" w:rsidRDefault="00EC3246" w:rsidP="00E85A7B">
      <w:pPr>
        <w:spacing w:before="0" w:line="240" w:lineRule="auto"/>
        <w:ind w:firstLine="0"/>
        <w:rPr>
          <w:sz w:val="22"/>
          <w:szCs w:val="22"/>
        </w:rPr>
      </w:pPr>
      <w:r w:rsidRPr="00457E77">
        <w:rPr>
          <w:sz w:val="22"/>
          <w:szCs w:val="22"/>
        </w:rPr>
        <w:t xml:space="preserve">Phân cách mã vùng và số điện thoại/fax bằng dấu </w:t>
      </w:r>
      <w:r w:rsidR="005311FD" w:rsidRPr="00457E77">
        <w:rPr>
          <w:sz w:val="22"/>
          <w:szCs w:val="22"/>
        </w:rPr>
        <w:t>cách</w:t>
      </w:r>
      <w:r w:rsidRPr="00457E77">
        <w:rPr>
          <w:sz w:val="22"/>
          <w:szCs w:val="22"/>
        </w:rPr>
        <w:t xml:space="preserve">. Không cần phân cách các số thành các nhóm số. </w:t>
      </w:r>
    </w:p>
    <w:p w:rsidR="00B01AFD" w:rsidRPr="00457E77" w:rsidRDefault="005311FD" w:rsidP="00E85A7B">
      <w:pPr>
        <w:spacing w:before="0" w:line="240" w:lineRule="auto"/>
        <w:rPr>
          <w:i/>
          <w:sz w:val="22"/>
          <w:szCs w:val="22"/>
        </w:rPr>
      </w:pPr>
      <w:r w:rsidRPr="00457E77">
        <w:rPr>
          <w:i/>
          <w:sz w:val="22"/>
          <w:szCs w:val="22"/>
        </w:rPr>
        <w:t xml:space="preserve">024 39349923 </w:t>
      </w:r>
      <w:r w:rsidR="00E85A7B">
        <w:rPr>
          <w:i/>
          <w:sz w:val="22"/>
          <w:szCs w:val="22"/>
        </w:rPr>
        <w:tab/>
      </w:r>
      <w:r w:rsidR="00E85A7B">
        <w:rPr>
          <w:i/>
          <w:sz w:val="22"/>
          <w:szCs w:val="22"/>
        </w:rPr>
        <w:tab/>
      </w:r>
      <w:r w:rsidRPr="00457E77">
        <w:rPr>
          <w:i/>
          <w:sz w:val="22"/>
          <w:szCs w:val="22"/>
        </w:rPr>
        <w:t xml:space="preserve">không ghi 024 </w:t>
      </w:r>
      <w:r w:rsidR="00EC3246" w:rsidRPr="00457E77">
        <w:rPr>
          <w:i/>
          <w:sz w:val="22"/>
          <w:szCs w:val="22"/>
        </w:rPr>
        <w:t xml:space="preserve">3934 9923 </w:t>
      </w:r>
      <w:r w:rsidR="00E85A7B">
        <w:rPr>
          <w:i/>
          <w:sz w:val="22"/>
          <w:szCs w:val="22"/>
        </w:rPr>
        <w:tab/>
      </w:r>
      <w:r w:rsidR="00EC3246" w:rsidRPr="00457E77">
        <w:rPr>
          <w:i/>
          <w:sz w:val="22"/>
          <w:szCs w:val="22"/>
        </w:rPr>
        <w:t xml:space="preserve">hoặc 024-3934-9923 </w:t>
      </w:r>
    </w:p>
    <w:p w:rsidR="00B01AFD" w:rsidRPr="00457E77" w:rsidRDefault="00EC3246" w:rsidP="00E85A7B">
      <w:pPr>
        <w:spacing w:before="0" w:line="240" w:lineRule="auto"/>
        <w:ind w:firstLine="0"/>
        <w:rPr>
          <w:sz w:val="22"/>
          <w:szCs w:val="22"/>
        </w:rPr>
      </w:pPr>
      <w:r w:rsidRPr="00457E77">
        <w:rPr>
          <w:b/>
          <w:i/>
          <w:sz w:val="22"/>
          <w:szCs w:val="22"/>
        </w:rPr>
        <w:t>Email</w:t>
      </w:r>
      <w:r w:rsidRPr="00457E77">
        <w:rPr>
          <w:i/>
          <w:sz w:val="22"/>
          <w:szCs w:val="22"/>
        </w:rPr>
        <w:t>:</w:t>
      </w:r>
      <w:r w:rsidRPr="00457E77">
        <w:rPr>
          <w:sz w:val="22"/>
          <w:szCs w:val="22"/>
        </w:rPr>
        <w:t xml:space="preserve"> Ghi địa chỉ Email của cơ quan nếu có. Trường hợp không có email chung của cơ quan, ghi địa chỉ email của Thủ trưởng đơn vị. </w:t>
      </w:r>
    </w:p>
    <w:p w:rsidR="00B01AFD" w:rsidRPr="00457E77" w:rsidRDefault="00B01AFD" w:rsidP="00E85A7B">
      <w:pPr>
        <w:spacing w:before="0" w:line="240" w:lineRule="auto"/>
        <w:rPr>
          <w:i/>
          <w:sz w:val="22"/>
          <w:szCs w:val="22"/>
        </w:rPr>
      </w:pPr>
      <w:r w:rsidRPr="00457E77">
        <w:rPr>
          <w:i/>
          <w:sz w:val="22"/>
          <w:szCs w:val="22"/>
        </w:rPr>
        <w:t>nguyenvana@vista.gov.vn</w:t>
      </w:r>
      <w:r w:rsidR="00EC3246" w:rsidRPr="00457E77">
        <w:rPr>
          <w:i/>
          <w:sz w:val="22"/>
          <w:szCs w:val="22"/>
        </w:rPr>
        <w:t xml:space="preserve"> </w:t>
      </w:r>
    </w:p>
    <w:p w:rsidR="00E12A65" w:rsidRPr="00457E77" w:rsidRDefault="00EC3246" w:rsidP="00E85A7B">
      <w:pPr>
        <w:spacing w:before="0" w:line="240" w:lineRule="auto"/>
        <w:ind w:firstLine="0"/>
        <w:rPr>
          <w:sz w:val="22"/>
          <w:szCs w:val="22"/>
        </w:rPr>
      </w:pPr>
      <w:r w:rsidRPr="00457E77">
        <w:rPr>
          <w:b/>
          <w:i/>
          <w:sz w:val="22"/>
          <w:szCs w:val="22"/>
        </w:rPr>
        <w:t>Website</w:t>
      </w:r>
      <w:r w:rsidRPr="00457E77">
        <w:rPr>
          <w:i/>
          <w:sz w:val="22"/>
          <w:szCs w:val="22"/>
        </w:rPr>
        <w:t>:</w:t>
      </w:r>
      <w:r w:rsidRPr="00457E77">
        <w:rPr>
          <w:sz w:val="22"/>
          <w:szCs w:val="22"/>
        </w:rPr>
        <w:t xml:space="preserve"> Ghi địa chỉ trang thông tin điện tử của đơn vị báo cáo nếu có. Ví dụ: </w:t>
      </w:r>
    </w:p>
    <w:p w:rsidR="00EC3246" w:rsidRPr="00457E77" w:rsidRDefault="005311FD" w:rsidP="00E85A7B">
      <w:pPr>
        <w:spacing w:before="0" w:line="240" w:lineRule="auto"/>
        <w:rPr>
          <w:i/>
          <w:sz w:val="22"/>
          <w:szCs w:val="22"/>
        </w:rPr>
      </w:pPr>
      <w:r w:rsidRPr="00457E77">
        <w:rPr>
          <w:i/>
          <w:sz w:val="22"/>
          <w:szCs w:val="22"/>
        </w:rPr>
        <w:t>http://www.vista.gov.vn</w:t>
      </w:r>
    </w:p>
    <w:p w:rsidR="00B72318" w:rsidRPr="00457E77" w:rsidRDefault="00BB3814" w:rsidP="00E85A7B">
      <w:pPr>
        <w:spacing w:line="240" w:lineRule="auto"/>
        <w:ind w:firstLine="0"/>
        <w:rPr>
          <w:b/>
          <w:sz w:val="22"/>
          <w:szCs w:val="22"/>
        </w:rPr>
      </w:pPr>
      <w:r w:rsidRPr="00457E77">
        <w:rPr>
          <w:b/>
          <w:sz w:val="22"/>
          <w:szCs w:val="22"/>
        </w:rPr>
        <w:t xml:space="preserve">2. Thông tin về </w:t>
      </w:r>
      <w:r w:rsidR="00B72318" w:rsidRPr="00457E77">
        <w:rPr>
          <w:b/>
          <w:sz w:val="22"/>
          <w:szCs w:val="22"/>
        </w:rPr>
        <w:t>thủ trưởng đơn vị</w:t>
      </w:r>
    </w:p>
    <w:p w:rsidR="005311FD" w:rsidRPr="00457E77" w:rsidRDefault="00B72318" w:rsidP="00E85A7B">
      <w:pPr>
        <w:spacing w:before="0" w:line="240" w:lineRule="auto"/>
        <w:rPr>
          <w:sz w:val="22"/>
          <w:szCs w:val="22"/>
        </w:rPr>
      </w:pPr>
      <w:r w:rsidRPr="00457E77">
        <w:rPr>
          <w:sz w:val="22"/>
          <w:szCs w:val="22"/>
        </w:rPr>
        <w:t>Ghi rõ họ và tên của thủ trưởng cơ quan</w:t>
      </w:r>
      <w:r w:rsidR="00FC6868" w:rsidRPr="00457E77">
        <w:rPr>
          <w:sz w:val="22"/>
          <w:szCs w:val="22"/>
        </w:rPr>
        <w:t>/</w:t>
      </w:r>
      <w:r w:rsidRPr="00457E77">
        <w:rPr>
          <w:sz w:val="22"/>
          <w:szCs w:val="22"/>
        </w:rPr>
        <w:t>người đứng đầu đơn vị. Đánh dấu vào trình độ, chức danh phù hợp và ghi đầy đủ thông tin liên hệ.</w:t>
      </w:r>
      <w:bookmarkStart w:id="0" w:name="_GoBack"/>
      <w:bookmarkEnd w:id="0"/>
    </w:p>
    <w:p w:rsidR="00FC6868" w:rsidRPr="00457E77" w:rsidRDefault="00FC6868" w:rsidP="00E85A7B">
      <w:pPr>
        <w:spacing w:line="240" w:lineRule="auto"/>
        <w:ind w:firstLine="0"/>
        <w:rPr>
          <w:b/>
          <w:bCs/>
          <w:sz w:val="22"/>
          <w:szCs w:val="22"/>
        </w:rPr>
      </w:pPr>
      <w:r w:rsidRPr="00457E77">
        <w:rPr>
          <w:b/>
          <w:sz w:val="22"/>
          <w:szCs w:val="22"/>
        </w:rPr>
        <w:t>3.</w:t>
      </w:r>
      <w:r w:rsidRPr="00457E77">
        <w:rPr>
          <w:sz w:val="22"/>
          <w:szCs w:val="22"/>
        </w:rPr>
        <w:t xml:space="preserve"> </w:t>
      </w:r>
      <w:r w:rsidR="003F06FD" w:rsidRPr="00457E77">
        <w:rPr>
          <w:b/>
          <w:bCs/>
          <w:sz w:val="22"/>
          <w:szCs w:val="22"/>
        </w:rPr>
        <w:t>Loại hình</w:t>
      </w:r>
      <w:r w:rsidRPr="00457E77">
        <w:rPr>
          <w:b/>
          <w:bCs/>
          <w:sz w:val="22"/>
          <w:szCs w:val="22"/>
        </w:rPr>
        <w:t xml:space="preserve"> kinh tế</w:t>
      </w:r>
    </w:p>
    <w:p w:rsidR="00FC6868" w:rsidRPr="00457E77" w:rsidRDefault="00FC6868" w:rsidP="00E85A7B">
      <w:pPr>
        <w:keepNext/>
        <w:spacing w:before="0" w:line="240" w:lineRule="auto"/>
        <w:ind w:firstLine="0"/>
        <w:rPr>
          <w:bCs/>
          <w:sz w:val="22"/>
          <w:szCs w:val="22"/>
        </w:rPr>
      </w:pPr>
      <w:r w:rsidRPr="00457E77">
        <w:rPr>
          <w:bCs/>
          <w:sz w:val="22"/>
          <w:szCs w:val="22"/>
        </w:rPr>
        <w:t xml:space="preserve">Đánh dấu </w:t>
      </w:r>
      <w:r w:rsidR="00371952" w:rsidRPr="00457E77">
        <w:rPr>
          <w:bCs/>
          <w:sz w:val="22"/>
          <w:szCs w:val="22"/>
        </w:rPr>
        <w:t>“</w:t>
      </w:r>
      <w:r w:rsidRPr="00457E77">
        <w:rPr>
          <w:bCs/>
          <w:sz w:val="22"/>
          <w:szCs w:val="22"/>
        </w:rPr>
        <w:t>X</w:t>
      </w:r>
      <w:r w:rsidR="00371952" w:rsidRPr="00457E77">
        <w:rPr>
          <w:bCs/>
          <w:sz w:val="22"/>
          <w:szCs w:val="22"/>
        </w:rPr>
        <w:t>”</w:t>
      </w:r>
      <w:r w:rsidRPr="00457E77">
        <w:rPr>
          <w:bCs/>
          <w:sz w:val="22"/>
          <w:szCs w:val="22"/>
        </w:rPr>
        <w:t xml:space="preserve"> vào 1 thành phần kinh tế phù hợp nhất.</w:t>
      </w:r>
    </w:p>
    <w:p w:rsidR="00FC6868" w:rsidRPr="00457E77" w:rsidRDefault="00FC6868" w:rsidP="00E85A7B">
      <w:pPr>
        <w:tabs>
          <w:tab w:val="left" w:leader="dot" w:pos="5670"/>
          <w:tab w:val="left" w:leader="dot" w:pos="8505"/>
          <w:tab w:val="left" w:leader="dot" w:pos="10206"/>
          <w:tab w:val="left" w:leader="dot" w:pos="12474"/>
        </w:tabs>
        <w:spacing w:before="0" w:line="240" w:lineRule="auto"/>
        <w:ind w:firstLine="0"/>
        <w:rPr>
          <w:sz w:val="22"/>
          <w:szCs w:val="22"/>
        </w:rPr>
      </w:pPr>
      <w:r w:rsidRPr="00457E77">
        <w:rPr>
          <w:sz w:val="22"/>
          <w:szCs w:val="22"/>
        </w:rPr>
        <w:sym w:font="Wingdings" w:char="F0A8"/>
      </w:r>
      <w:r w:rsidRPr="00457E77">
        <w:rPr>
          <w:sz w:val="22"/>
          <w:szCs w:val="22"/>
        </w:rPr>
        <w:t xml:space="preserve">  1. Nhà nước       </w:t>
      </w:r>
      <w:r w:rsidRPr="00457E77">
        <w:rPr>
          <w:sz w:val="22"/>
          <w:szCs w:val="22"/>
        </w:rPr>
        <w:sym w:font="Wingdings" w:char="F0A8"/>
      </w:r>
      <w:r w:rsidRPr="00457E77">
        <w:rPr>
          <w:sz w:val="22"/>
          <w:szCs w:val="22"/>
        </w:rPr>
        <w:t xml:space="preserve">  2.Ngoài nhà nước        </w:t>
      </w:r>
      <w:r w:rsidRPr="00457E77">
        <w:rPr>
          <w:sz w:val="22"/>
          <w:szCs w:val="22"/>
        </w:rPr>
        <w:sym w:font="Wingdings" w:char="F0A8"/>
      </w:r>
      <w:r w:rsidRPr="00457E77">
        <w:rPr>
          <w:sz w:val="22"/>
          <w:szCs w:val="22"/>
        </w:rPr>
        <w:t xml:space="preserve">  3.Có vốn đầu tư nước ngoài</w:t>
      </w:r>
    </w:p>
    <w:p w:rsidR="00FC6868" w:rsidRPr="00457E77" w:rsidRDefault="00FC6868" w:rsidP="00E85A7B">
      <w:pPr>
        <w:spacing w:line="240" w:lineRule="auto"/>
        <w:ind w:firstLine="0"/>
        <w:rPr>
          <w:b/>
          <w:sz w:val="22"/>
          <w:szCs w:val="22"/>
        </w:rPr>
      </w:pPr>
      <w:r w:rsidRPr="00457E77">
        <w:rPr>
          <w:b/>
          <w:sz w:val="22"/>
          <w:szCs w:val="22"/>
        </w:rPr>
        <w:t>4.</w:t>
      </w:r>
      <w:r w:rsidRPr="00457E77">
        <w:rPr>
          <w:sz w:val="22"/>
          <w:szCs w:val="22"/>
        </w:rPr>
        <w:t xml:space="preserve"> </w:t>
      </w:r>
      <w:r w:rsidRPr="00457E77">
        <w:rPr>
          <w:b/>
          <w:bCs/>
          <w:sz w:val="22"/>
          <w:szCs w:val="22"/>
        </w:rPr>
        <w:t>C</w:t>
      </w:r>
      <w:r w:rsidRPr="00457E77">
        <w:rPr>
          <w:b/>
          <w:sz w:val="22"/>
          <w:szCs w:val="22"/>
        </w:rPr>
        <w:t>ơ quan quản lý trực tiếp</w:t>
      </w:r>
    </w:p>
    <w:p w:rsidR="00FC6868" w:rsidRPr="00457E77" w:rsidRDefault="00FC6868" w:rsidP="00E85A7B">
      <w:pPr>
        <w:spacing w:before="0" w:line="240" w:lineRule="auto"/>
        <w:ind w:firstLine="0"/>
        <w:rPr>
          <w:sz w:val="22"/>
          <w:szCs w:val="22"/>
        </w:rPr>
      </w:pPr>
      <w:r w:rsidRPr="00457E77">
        <w:rPr>
          <w:sz w:val="22"/>
          <w:szCs w:val="22"/>
        </w:rPr>
        <w:t>Ghi tên đơn vị/tổ chức cấp trên trực tiếp quản lý của đơn vị, ví dụ:</w:t>
      </w:r>
    </w:p>
    <w:p w:rsidR="00FC6868" w:rsidRPr="00457E77" w:rsidRDefault="00FC6868" w:rsidP="00E85A7B">
      <w:pPr>
        <w:spacing w:before="0" w:line="240" w:lineRule="auto"/>
        <w:ind w:firstLine="567"/>
        <w:rPr>
          <w:sz w:val="22"/>
          <w:szCs w:val="22"/>
        </w:rPr>
      </w:pPr>
      <w:r w:rsidRPr="00457E77">
        <w:rPr>
          <w:sz w:val="22"/>
          <w:szCs w:val="22"/>
        </w:rPr>
        <w:t xml:space="preserve">- Nếu đơn vị </w:t>
      </w:r>
      <w:r w:rsidR="00F834C5" w:rsidRPr="00457E77">
        <w:rPr>
          <w:sz w:val="22"/>
          <w:szCs w:val="22"/>
        </w:rPr>
        <w:t>trả lời phiếu</w:t>
      </w:r>
      <w:r w:rsidRPr="00457E77">
        <w:rPr>
          <w:sz w:val="22"/>
          <w:szCs w:val="22"/>
        </w:rPr>
        <w:t xml:space="preserve"> là Viện Công nghệ sinh học thuộc Viện Hàn lâm KH&amp;CN Việt Nam, thì ghi cơ quan quản lý trực tiếp là Viện Hàn lâm KH&amp;CN Việt Nam;</w:t>
      </w:r>
    </w:p>
    <w:p w:rsidR="00FC6868" w:rsidRPr="00457E77" w:rsidRDefault="00FC6868" w:rsidP="00E85A7B">
      <w:pPr>
        <w:spacing w:before="0" w:line="240" w:lineRule="auto"/>
        <w:ind w:firstLine="567"/>
        <w:rPr>
          <w:sz w:val="22"/>
          <w:szCs w:val="22"/>
        </w:rPr>
      </w:pPr>
      <w:r w:rsidRPr="00457E77">
        <w:rPr>
          <w:sz w:val="22"/>
          <w:szCs w:val="22"/>
        </w:rPr>
        <w:t xml:space="preserve">- Nếu đơn vị </w:t>
      </w:r>
      <w:r w:rsidR="00F834C5" w:rsidRPr="00457E77">
        <w:rPr>
          <w:sz w:val="22"/>
          <w:szCs w:val="22"/>
        </w:rPr>
        <w:t xml:space="preserve">trả lời phiếu </w:t>
      </w:r>
      <w:r w:rsidRPr="00457E77">
        <w:rPr>
          <w:sz w:val="22"/>
          <w:szCs w:val="22"/>
        </w:rPr>
        <w:t>là Viện Nghiên cứu hạt nhân thuộc Viện Năng lượng nguyên tử Việt Nam, Bộ KH&amp;CN, thì cơ quan quản lý trực tiếp của Viện Nghiên cứu hạt nhân là Viện Năng lượng nguyên tử Việt Nam.</w:t>
      </w:r>
    </w:p>
    <w:p w:rsidR="001F345A" w:rsidRPr="00457E77" w:rsidRDefault="00D677FD" w:rsidP="00E85A7B">
      <w:pPr>
        <w:spacing w:line="240" w:lineRule="auto"/>
        <w:ind w:firstLine="0"/>
        <w:rPr>
          <w:sz w:val="22"/>
          <w:szCs w:val="22"/>
        </w:rPr>
      </w:pPr>
      <w:r w:rsidRPr="00457E77">
        <w:rPr>
          <w:b/>
          <w:sz w:val="22"/>
          <w:szCs w:val="22"/>
        </w:rPr>
        <w:t>5</w:t>
      </w:r>
      <w:r w:rsidR="001F345A" w:rsidRPr="00457E77">
        <w:rPr>
          <w:b/>
          <w:sz w:val="22"/>
          <w:szCs w:val="22"/>
        </w:rPr>
        <w:t>. Bộ, ngành/tỉnh, thành phố trực thuộc Trung ương chủ quản, quản lý</w:t>
      </w:r>
      <w:r w:rsidR="001F345A" w:rsidRPr="00457E77">
        <w:rPr>
          <w:sz w:val="22"/>
          <w:szCs w:val="22"/>
        </w:rPr>
        <w:t xml:space="preserve"> </w:t>
      </w:r>
    </w:p>
    <w:p w:rsidR="001F345A" w:rsidRPr="00457E77" w:rsidRDefault="001F345A" w:rsidP="00E85A7B">
      <w:pPr>
        <w:spacing w:before="0" w:line="240" w:lineRule="auto"/>
        <w:ind w:firstLine="540"/>
        <w:rPr>
          <w:sz w:val="22"/>
          <w:szCs w:val="22"/>
        </w:rPr>
      </w:pPr>
      <w:r w:rsidRPr="00457E77">
        <w:rPr>
          <w:sz w:val="22"/>
          <w:szCs w:val="22"/>
        </w:rPr>
        <w:t>Nếu đơn vị trả lời phiếu thuộc Bộ/ngành, Toà án nhân dân tối cao, Viện Kiểm sát nhân dân tối cao thì ghi tên Bộ, cơ quan ngang Bộ, cơ quan thuộc Chính phủ, Toà án nhân dân tối cao, Viện Kiểm sát nhân dân tối cao là chủ quản của đơn vị đó. Ví dụ:</w:t>
      </w:r>
    </w:p>
    <w:p w:rsidR="001F345A" w:rsidRPr="00457E77" w:rsidRDefault="001F345A" w:rsidP="00E85A7B">
      <w:pPr>
        <w:spacing w:before="0" w:line="240" w:lineRule="auto"/>
        <w:ind w:left="720"/>
        <w:rPr>
          <w:i/>
          <w:sz w:val="22"/>
          <w:szCs w:val="22"/>
        </w:rPr>
      </w:pPr>
      <w:r w:rsidRPr="00457E77">
        <w:rPr>
          <w:i/>
          <w:sz w:val="22"/>
          <w:szCs w:val="22"/>
        </w:rPr>
        <w:lastRenderedPageBreak/>
        <w:t>Bộ Khoa học và Công nghệ</w:t>
      </w:r>
      <w:r w:rsidR="00E85A7B">
        <w:rPr>
          <w:i/>
          <w:sz w:val="22"/>
          <w:szCs w:val="22"/>
        </w:rPr>
        <w:tab/>
      </w:r>
      <w:r w:rsidRPr="00457E77">
        <w:rPr>
          <w:i/>
          <w:sz w:val="22"/>
          <w:szCs w:val="22"/>
        </w:rPr>
        <w:t>Bộ Công thương</w:t>
      </w:r>
      <w:r w:rsidRPr="00457E77">
        <w:rPr>
          <w:sz w:val="22"/>
          <w:szCs w:val="22"/>
        </w:rPr>
        <w:t xml:space="preserve"> </w:t>
      </w:r>
      <w:r w:rsidR="00E85A7B">
        <w:rPr>
          <w:sz w:val="22"/>
          <w:szCs w:val="22"/>
        </w:rPr>
        <w:tab/>
      </w:r>
      <w:r w:rsidRPr="00457E77">
        <w:rPr>
          <w:i/>
          <w:sz w:val="22"/>
          <w:szCs w:val="22"/>
        </w:rPr>
        <w:t>Viện Kiểm sát nhân dân tối cao</w:t>
      </w:r>
    </w:p>
    <w:p w:rsidR="001F345A" w:rsidRPr="00457E77" w:rsidRDefault="001F345A" w:rsidP="00E85A7B">
      <w:pPr>
        <w:spacing w:before="0" w:line="240" w:lineRule="auto"/>
        <w:ind w:firstLine="540"/>
        <w:rPr>
          <w:sz w:val="22"/>
          <w:szCs w:val="22"/>
        </w:rPr>
      </w:pPr>
      <w:r w:rsidRPr="00457E77">
        <w:rPr>
          <w:sz w:val="22"/>
          <w:szCs w:val="22"/>
        </w:rPr>
        <w:t>Nếu đơn vị trả lời phiếu là do tỉnh/thành phố trực thuộc Trung ương quản lý, ghi: UBND và tên tỉnh hoặc Tp. trực thuộc Trung ương chủ quản. Ví dụ:</w:t>
      </w:r>
    </w:p>
    <w:p w:rsidR="001F345A" w:rsidRPr="00457E77" w:rsidRDefault="001F345A" w:rsidP="00E85A7B">
      <w:pPr>
        <w:spacing w:before="0" w:line="240" w:lineRule="auto"/>
        <w:ind w:left="720"/>
        <w:rPr>
          <w:i/>
          <w:sz w:val="22"/>
          <w:szCs w:val="22"/>
        </w:rPr>
      </w:pPr>
      <w:r w:rsidRPr="00457E77">
        <w:rPr>
          <w:i/>
          <w:sz w:val="22"/>
          <w:szCs w:val="22"/>
        </w:rPr>
        <w:t>UBND Tp. Hà Nội</w:t>
      </w:r>
      <w:r w:rsidR="00E85A7B">
        <w:rPr>
          <w:i/>
          <w:sz w:val="22"/>
          <w:szCs w:val="22"/>
        </w:rPr>
        <w:tab/>
      </w:r>
      <w:r w:rsidRPr="00457E77">
        <w:rPr>
          <w:i/>
          <w:sz w:val="22"/>
          <w:szCs w:val="22"/>
        </w:rPr>
        <w:t>UBND Tp. Hồ Chí Minh</w:t>
      </w:r>
      <w:r w:rsidR="00E85A7B">
        <w:rPr>
          <w:i/>
          <w:sz w:val="22"/>
          <w:szCs w:val="22"/>
        </w:rPr>
        <w:tab/>
      </w:r>
      <w:r w:rsidR="00E85A7B">
        <w:rPr>
          <w:i/>
          <w:sz w:val="22"/>
          <w:szCs w:val="22"/>
        </w:rPr>
        <w:tab/>
      </w:r>
      <w:r w:rsidRPr="00457E77">
        <w:rPr>
          <w:i/>
          <w:sz w:val="22"/>
          <w:szCs w:val="22"/>
        </w:rPr>
        <w:t xml:space="preserve">UBND tỉnh Hà Nam  </w:t>
      </w:r>
    </w:p>
    <w:p w:rsidR="001F345A" w:rsidRPr="00457E77" w:rsidRDefault="001F345A" w:rsidP="00E85A7B">
      <w:pPr>
        <w:spacing w:before="0" w:line="240" w:lineRule="auto"/>
        <w:ind w:firstLine="540"/>
        <w:rPr>
          <w:sz w:val="22"/>
          <w:szCs w:val="22"/>
        </w:rPr>
      </w:pPr>
      <w:r w:rsidRPr="00457E77">
        <w:rPr>
          <w:sz w:val="22"/>
          <w:szCs w:val="22"/>
        </w:rPr>
        <w:t>Nếu là thuộc c</w:t>
      </w:r>
      <w:r w:rsidRPr="00457E77">
        <w:rPr>
          <w:rFonts w:hint="eastAsia"/>
          <w:sz w:val="22"/>
          <w:szCs w:val="22"/>
        </w:rPr>
        <w:t>ơ</w:t>
      </w:r>
      <w:r w:rsidRPr="00457E77">
        <w:rPr>
          <w:sz w:val="22"/>
          <w:szCs w:val="22"/>
        </w:rPr>
        <w:t xml:space="preserve"> quan trung </w:t>
      </w:r>
      <w:r w:rsidRPr="00457E77">
        <w:rPr>
          <w:rFonts w:hint="eastAsia"/>
          <w:sz w:val="22"/>
          <w:szCs w:val="22"/>
        </w:rPr>
        <w:t>ươ</w:t>
      </w:r>
      <w:r w:rsidRPr="00457E77">
        <w:rPr>
          <w:sz w:val="22"/>
          <w:szCs w:val="22"/>
        </w:rPr>
        <w:t>ng của tổ chức chính trị, chính trị-xã hội, xã hội nghề nghiệp thì ghi tên c</w:t>
      </w:r>
      <w:r w:rsidRPr="00457E77">
        <w:rPr>
          <w:rFonts w:hint="eastAsia"/>
          <w:sz w:val="22"/>
          <w:szCs w:val="22"/>
        </w:rPr>
        <w:t>ơ</w:t>
      </w:r>
      <w:r w:rsidRPr="00457E77">
        <w:rPr>
          <w:sz w:val="22"/>
          <w:szCs w:val="22"/>
        </w:rPr>
        <w:t xml:space="preserve"> quan trung </w:t>
      </w:r>
      <w:r w:rsidRPr="00457E77">
        <w:rPr>
          <w:rFonts w:hint="eastAsia"/>
          <w:sz w:val="22"/>
          <w:szCs w:val="22"/>
        </w:rPr>
        <w:t>ươ</w:t>
      </w:r>
      <w:r w:rsidRPr="00457E77">
        <w:rPr>
          <w:sz w:val="22"/>
          <w:szCs w:val="22"/>
        </w:rPr>
        <w:t>ng của tổ chức đó. Ví dụ:</w:t>
      </w:r>
    </w:p>
    <w:p w:rsidR="001F345A" w:rsidRPr="00457E77" w:rsidRDefault="001F345A" w:rsidP="00E85A7B">
      <w:pPr>
        <w:spacing w:before="0" w:line="240" w:lineRule="auto"/>
        <w:ind w:left="720"/>
        <w:rPr>
          <w:i/>
          <w:sz w:val="22"/>
          <w:szCs w:val="22"/>
        </w:rPr>
      </w:pPr>
      <w:r w:rsidRPr="00457E77">
        <w:rPr>
          <w:i/>
          <w:sz w:val="22"/>
          <w:szCs w:val="22"/>
        </w:rPr>
        <w:t>Tổng liên đoàn Lao động Việt Nam</w:t>
      </w:r>
    </w:p>
    <w:p w:rsidR="001F345A" w:rsidRPr="00457E77" w:rsidRDefault="001F345A" w:rsidP="00E85A7B">
      <w:pPr>
        <w:spacing w:before="0" w:line="240" w:lineRule="auto"/>
        <w:ind w:left="720"/>
        <w:rPr>
          <w:i/>
          <w:sz w:val="22"/>
          <w:szCs w:val="22"/>
        </w:rPr>
      </w:pPr>
      <w:r w:rsidRPr="00457E77">
        <w:rPr>
          <w:i/>
          <w:sz w:val="22"/>
          <w:szCs w:val="22"/>
        </w:rPr>
        <w:t xml:space="preserve">Trung ương Đoàn thanh niên Cộng sản Hồ Chí Minh </w:t>
      </w:r>
    </w:p>
    <w:p w:rsidR="001F345A" w:rsidRPr="00457E77" w:rsidRDefault="001F345A" w:rsidP="00E85A7B">
      <w:pPr>
        <w:spacing w:before="0" w:line="240" w:lineRule="auto"/>
        <w:ind w:left="720"/>
        <w:rPr>
          <w:i/>
          <w:sz w:val="22"/>
          <w:szCs w:val="22"/>
        </w:rPr>
      </w:pPr>
      <w:r w:rsidRPr="00457E77">
        <w:rPr>
          <w:i/>
          <w:sz w:val="22"/>
          <w:szCs w:val="22"/>
        </w:rPr>
        <w:t>Liên hiệp các hội khoa học và kỹ thuật Việt Nam</w:t>
      </w:r>
    </w:p>
    <w:p w:rsidR="00FC6868" w:rsidRPr="00457E77" w:rsidRDefault="001F345A" w:rsidP="00E85A7B">
      <w:pPr>
        <w:spacing w:before="0" w:line="240" w:lineRule="auto"/>
        <w:ind w:firstLine="0"/>
        <w:rPr>
          <w:sz w:val="22"/>
          <w:szCs w:val="22"/>
        </w:rPr>
      </w:pPr>
      <w:r w:rsidRPr="00457E77">
        <w:rPr>
          <w:sz w:val="22"/>
          <w:szCs w:val="22"/>
        </w:rPr>
        <w:t>Nếu cơ quan chủ quản là tập đoàn, tổng công ty Nhà nước trực thuộc Chính phủ, ghi tên tập đoàn, tổng công ty chủ quản.</w:t>
      </w:r>
    </w:p>
    <w:p w:rsidR="00E86646" w:rsidRPr="00457E77" w:rsidRDefault="00716A2C" w:rsidP="00E85A7B">
      <w:pPr>
        <w:spacing w:line="240" w:lineRule="auto"/>
        <w:ind w:firstLine="0"/>
        <w:rPr>
          <w:b/>
          <w:sz w:val="22"/>
          <w:szCs w:val="22"/>
        </w:rPr>
      </w:pPr>
      <w:r w:rsidRPr="00457E77">
        <w:rPr>
          <w:b/>
          <w:sz w:val="22"/>
          <w:szCs w:val="22"/>
        </w:rPr>
        <w:t>6</w:t>
      </w:r>
      <w:r w:rsidR="00E86646" w:rsidRPr="00457E77">
        <w:rPr>
          <w:b/>
          <w:sz w:val="22"/>
          <w:szCs w:val="22"/>
        </w:rPr>
        <w:t xml:space="preserve">. Lĩnh vực </w:t>
      </w:r>
      <w:r w:rsidR="00F36C84" w:rsidRPr="00457E77">
        <w:rPr>
          <w:b/>
          <w:sz w:val="22"/>
          <w:szCs w:val="22"/>
        </w:rPr>
        <w:t>KH&amp;CN</w:t>
      </w:r>
      <w:r w:rsidR="00E86646" w:rsidRPr="00457E77">
        <w:rPr>
          <w:b/>
          <w:sz w:val="22"/>
          <w:szCs w:val="22"/>
        </w:rPr>
        <w:t xml:space="preserve"> của đơn vị</w:t>
      </w:r>
    </w:p>
    <w:p w:rsidR="005B00DC" w:rsidRPr="00457E77" w:rsidRDefault="00FC0E96" w:rsidP="00E85A7B">
      <w:pPr>
        <w:spacing w:before="0" w:line="240" w:lineRule="auto"/>
        <w:rPr>
          <w:sz w:val="22"/>
          <w:szCs w:val="22"/>
        </w:rPr>
      </w:pPr>
      <w:r w:rsidRPr="00457E77">
        <w:rPr>
          <w:sz w:val="22"/>
          <w:szCs w:val="22"/>
        </w:rPr>
        <w:t>Lựa chọn lĩnh vực hoạt động của đơn vị theo danh mục trong Bảng phân loại Lĩnh vực nghiên cứu KH&amp;CN Ban hành kèm theo Quyết định số 12/2008/QĐ-BKHCN. Nếu có nhiều lĩnh vực nghiên cứu, xin cho biết tỷ trọng theo kinh phí sử dụng của từng lĩnh vực trong toàn bộ hoạt động KH&amp;CN (Chú ý: Tổng tỷ trọng phải là 100%).</w:t>
      </w:r>
      <w:r w:rsidR="005B00DC" w:rsidRPr="00457E77">
        <w:rPr>
          <w:sz w:val="22"/>
          <w:szCs w:val="22"/>
        </w:rPr>
        <w:t xml:space="preserve"> </w:t>
      </w:r>
    </w:p>
    <w:p w:rsidR="00F36C84" w:rsidRPr="00457E77" w:rsidRDefault="00716A2C" w:rsidP="00E85A7B">
      <w:pPr>
        <w:spacing w:line="240" w:lineRule="auto"/>
        <w:ind w:firstLine="0"/>
        <w:rPr>
          <w:sz w:val="22"/>
          <w:szCs w:val="22"/>
        </w:rPr>
      </w:pPr>
      <w:r w:rsidRPr="00457E77">
        <w:rPr>
          <w:b/>
          <w:sz w:val="22"/>
          <w:szCs w:val="22"/>
        </w:rPr>
        <w:t>7</w:t>
      </w:r>
      <w:r w:rsidR="00F36C84" w:rsidRPr="00457E77">
        <w:rPr>
          <w:b/>
          <w:sz w:val="22"/>
          <w:szCs w:val="22"/>
        </w:rPr>
        <w:t>. Loại hình hoạt động KH&amp;CN chính của đơn vị</w:t>
      </w:r>
      <w:r w:rsidR="00F36C84" w:rsidRPr="00457E77">
        <w:rPr>
          <w:sz w:val="22"/>
          <w:szCs w:val="22"/>
        </w:rPr>
        <w:t xml:space="preserve"> </w:t>
      </w:r>
    </w:p>
    <w:p w:rsidR="00042899" w:rsidRPr="00457E77" w:rsidRDefault="00042899" w:rsidP="00E85A7B">
      <w:pPr>
        <w:spacing w:line="240" w:lineRule="auto"/>
        <w:ind w:firstLine="567"/>
        <w:rPr>
          <w:i/>
          <w:iCs/>
          <w:sz w:val="22"/>
          <w:szCs w:val="22"/>
        </w:rPr>
      </w:pPr>
      <w:r w:rsidRPr="00457E77">
        <w:rPr>
          <w:bCs/>
          <w:iCs/>
          <w:sz w:val="22"/>
          <w:szCs w:val="22"/>
        </w:rPr>
        <w:t xml:space="preserve">Ghi loại hình nghiên cứu chính của đơn vị. Nếu thực hiện nhiều loại hình, xin cho biết tỷ trọng tính dựa theo kinh phí sử dụng giữa các loại hình </w:t>
      </w:r>
      <w:r w:rsidRPr="00457E77">
        <w:rPr>
          <w:iCs/>
          <w:sz w:val="22"/>
          <w:szCs w:val="22"/>
          <w:lang w:val="vi-VN"/>
        </w:rPr>
        <w:t>(</w:t>
      </w:r>
      <w:r w:rsidRPr="00457E77">
        <w:rPr>
          <w:i/>
          <w:sz w:val="22"/>
          <w:szCs w:val="22"/>
          <w:lang w:val="vi-VN"/>
        </w:rPr>
        <w:t>Chú ý:</w:t>
      </w:r>
      <w:r w:rsidRPr="00457E77">
        <w:rPr>
          <w:i/>
          <w:iCs/>
          <w:sz w:val="22"/>
          <w:szCs w:val="22"/>
          <w:lang w:val="vi-VN"/>
        </w:rPr>
        <w:t xml:space="preserve"> Tổng tỷ trọng của </w:t>
      </w:r>
      <w:r w:rsidRPr="00457E77">
        <w:rPr>
          <w:i/>
          <w:iCs/>
          <w:sz w:val="22"/>
          <w:szCs w:val="22"/>
        </w:rPr>
        <w:t>các</w:t>
      </w:r>
      <w:r w:rsidR="00D4503C" w:rsidRPr="00457E77">
        <w:rPr>
          <w:i/>
          <w:iCs/>
          <w:sz w:val="22"/>
          <w:szCs w:val="22"/>
          <w:lang w:val="vi-VN"/>
        </w:rPr>
        <w:t xml:space="preserve"> loại hình </w:t>
      </w:r>
      <w:r w:rsidRPr="00457E77">
        <w:rPr>
          <w:i/>
          <w:iCs/>
          <w:sz w:val="22"/>
          <w:szCs w:val="22"/>
          <w:lang w:val="vi-VN"/>
        </w:rPr>
        <w:t>phải là 100%)</w:t>
      </w:r>
      <w:r w:rsidRPr="00457E77">
        <w:rPr>
          <w:i/>
          <w:iCs/>
          <w:sz w:val="22"/>
          <w:szCs w:val="22"/>
        </w:rPr>
        <w:t>.</w:t>
      </w:r>
    </w:p>
    <w:p w:rsidR="00042899" w:rsidRPr="00457E77" w:rsidRDefault="00042899" w:rsidP="00E85A7B">
      <w:pPr>
        <w:spacing w:before="0" w:line="240" w:lineRule="auto"/>
        <w:ind w:firstLine="567"/>
        <w:rPr>
          <w:sz w:val="22"/>
          <w:szCs w:val="22"/>
          <w:lang w:val="nl-NL"/>
        </w:rPr>
      </w:pPr>
      <w:r w:rsidRPr="00457E77">
        <w:rPr>
          <w:sz w:val="22"/>
          <w:szCs w:val="22"/>
          <w:lang w:val="nl-NL"/>
        </w:rPr>
        <w:t>-</w:t>
      </w:r>
      <w:r w:rsidRPr="00457E77">
        <w:rPr>
          <w:i/>
          <w:sz w:val="22"/>
          <w:szCs w:val="22"/>
          <w:lang w:val="nl-NL"/>
        </w:rPr>
        <w:t xml:space="preserve"> Nghiên cứu cơ bản</w:t>
      </w:r>
      <w:r w:rsidRPr="00457E77">
        <w:rPr>
          <w:sz w:val="22"/>
          <w:szCs w:val="22"/>
          <w:lang w:val="nl-NL"/>
        </w:rPr>
        <w:t xml:space="preserve"> là hoạt động nghiên cứu nhằm khám phá bản chất, quy luật của sự vật, hiện t</w:t>
      </w:r>
      <w:r w:rsidR="00ED7141" w:rsidRPr="00457E77">
        <w:rPr>
          <w:sz w:val="22"/>
          <w:szCs w:val="22"/>
          <w:lang w:val="nl-NL"/>
        </w:rPr>
        <w:t>ượng tự nhiên, xã hội và tư duy;</w:t>
      </w:r>
    </w:p>
    <w:p w:rsidR="00042899" w:rsidRPr="00457E77" w:rsidRDefault="00042899" w:rsidP="00E85A7B">
      <w:pPr>
        <w:pStyle w:val="n-dieund"/>
        <w:spacing w:after="0"/>
        <w:ind w:firstLine="567"/>
        <w:rPr>
          <w:rFonts w:ascii="Times New Roman" w:hAnsi="Times New Roman" w:cs="Times New Roman"/>
          <w:sz w:val="22"/>
          <w:szCs w:val="22"/>
          <w:lang w:val="nl-NL"/>
        </w:rPr>
      </w:pPr>
      <w:r w:rsidRPr="00457E77">
        <w:rPr>
          <w:rFonts w:ascii="Times New Roman" w:hAnsi="Times New Roman" w:cs="Times New Roman"/>
          <w:sz w:val="22"/>
          <w:szCs w:val="22"/>
          <w:lang w:val="nl-NL"/>
        </w:rPr>
        <w:t>-</w:t>
      </w:r>
      <w:r w:rsidRPr="00457E77">
        <w:rPr>
          <w:rFonts w:ascii="Times New Roman" w:hAnsi="Times New Roman" w:cs="Times New Roman"/>
          <w:i/>
          <w:sz w:val="22"/>
          <w:szCs w:val="22"/>
          <w:lang w:val="nl-NL"/>
        </w:rPr>
        <w:t xml:space="preserve"> Nghiên cứu ứng dụng</w:t>
      </w:r>
      <w:r w:rsidRPr="00457E77">
        <w:rPr>
          <w:rFonts w:ascii="Times New Roman" w:hAnsi="Times New Roman" w:cs="Times New Roman"/>
          <w:sz w:val="22"/>
          <w:szCs w:val="22"/>
          <w:lang w:val="nl-NL"/>
        </w:rPr>
        <w:t xml:space="preserve"> là hoạt động nghiên cứu vận dụng kết quả nghiên cứu khoa học nhằm tạo ra công nghệ mới, đổi mới công nghệ phục vụ lợi ích của con người và xã hội;</w:t>
      </w:r>
    </w:p>
    <w:p w:rsidR="00042899" w:rsidRPr="00457E77" w:rsidRDefault="00042899" w:rsidP="00E85A7B">
      <w:pPr>
        <w:pStyle w:val="n-dieund"/>
        <w:spacing w:after="0"/>
        <w:ind w:firstLine="567"/>
        <w:rPr>
          <w:rFonts w:ascii="Times New Roman" w:hAnsi="Times New Roman" w:cs="Times New Roman"/>
          <w:sz w:val="22"/>
          <w:szCs w:val="22"/>
          <w:lang w:val="nl-NL"/>
        </w:rPr>
      </w:pPr>
      <w:r w:rsidRPr="00457E77">
        <w:rPr>
          <w:rFonts w:ascii="Times New Roman" w:hAnsi="Times New Roman" w:cs="Times New Roman"/>
          <w:sz w:val="22"/>
          <w:szCs w:val="22"/>
          <w:lang w:val="nl-NL"/>
        </w:rPr>
        <w:t xml:space="preserve">- </w:t>
      </w:r>
      <w:r w:rsidRPr="00457E77">
        <w:rPr>
          <w:rFonts w:ascii="Times New Roman" w:hAnsi="Times New Roman" w:cs="Times New Roman"/>
          <w:i/>
          <w:iCs/>
          <w:sz w:val="22"/>
          <w:szCs w:val="22"/>
          <w:lang w:val="nl-NL"/>
        </w:rPr>
        <w:t>Triển khai thực nghiệm</w:t>
      </w:r>
      <w:r w:rsidRPr="00457E77">
        <w:rPr>
          <w:rFonts w:ascii="Times New Roman" w:hAnsi="Times New Roman" w:cs="Times New Roman"/>
          <w:sz w:val="22"/>
          <w:szCs w:val="22"/>
          <w:lang w:val="nl-NL"/>
        </w:rPr>
        <w:t xml:space="preserve"> là hoạt động ứng dụng kết quả nghiên cứu khoa học và phát triển công nghệ để tạo ra sản phẩm công nghệ mới ở dạng mẫu;</w:t>
      </w:r>
    </w:p>
    <w:p w:rsidR="00522321" w:rsidRPr="00457E77" w:rsidRDefault="00042899" w:rsidP="00E85A7B">
      <w:pPr>
        <w:spacing w:before="0" w:line="240" w:lineRule="auto"/>
        <w:ind w:firstLine="567"/>
        <w:rPr>
          <w:sz w:val="22"/>
          <w:szCs w:val="22"/>
          <w:lang w:val="nl-NL"/>
        </w:rPr>
      </w:pPr>
      <w:r w:rsidRPr="00457E77">
        <w:rPr>
          <w:sz w:val="22"/>
          <w:szCs w:val="22"/>
          <w:lang w:val="nl-NL"/>
        </w:rPr>
        <w:t xml:space="preserve">- </w:t>
      </w:r>
      <w:r w:rsidRPr="00457E77">
        <w:rPr>
          <w:i/>
          <w:iCs/>
          <w:sz w:val="22"/>
          <w:szCs w:val="22"/>
          <w:lang w:val="nl-NL"/>
        </w:rPr>
        <w:t>Sản xuất thử nghiệm</w:t>
      </w:r>
      <w:r w:rsidRPr="00457E77">
        <w:rPr>
          <w:sz w:val="22"/>
          <w:szCs w:val="22"/>
          <w:lang w:val="nl-NL"/>
        </w:rPr>
        <w:t xml:space="preserve"> là hoạt động ứng dụng kết quả triển khai thực nghiệm để sản xuất thử nhằm hoàn thiện công nghệ mới, sản phẩm mới trước k</w:t>
      </w:r>
      <w:r w:rsidR="00ED7141" w:rsidRPr="00457E77">
        <w:rPr>
          <w:sz w:val="22"/>
          <w:szCs w:val="22"/>
          <w:lang w:val="nl-NL"/>
        </w:rPr>
        <w:t>hi đưa vào sản xuất và đời sống;</w:t>
      </w:r>
    </w:p>
    <w:p w:rsidR="005818D4" w:rsidRPr="00457E77" w:rsidRDefault="00FC0E96" w:rsidP="00E85A7B">
      <w:pPr>
        <w:spacing w:before="0" w:line="240" w:lineRule="auto"/>
        <w:ind w:firstLine="567"/>
        <w:rPr>
          <w:sz w:val="22"/>
          <w:szCs w:val="22"/>
          <w:lang w:val="nl-NL"/>
        </w:rPr>
      </w:pPr>
      <w:r w:rsidRPr="00457E77">
        <w:rPr>
          <w:sz w:val="22"/>
          <w:szCs w:val="22"/>
          <w:lang w:val="nl-NL"/>
        </w:rPr>
        <w:t xml:space="preserve">- </w:t>
      </w:r>
      <w:r w:rsidRPr="00457E77">
        <w:rPr>
          <w:i/>
          <w:sz w:val="22"/>
          <w:szCs w:val="22"/>
          <w:lang w:val="nl-NL"/>
        </w:rPr>
        <w:t>Dịch vụ khoa học và công nghệ:</w:t>
      </w:r>
      <w:r w:rsidR="005818D4" w:rsidRPr="00457E77">
        <w:rPr>
          <w:sz w:val="22"/>
          <w:szCs w:val="22"/>
          <w:lang w:val="nl-NL"/>
        </w:rPr>
        <w:t xml:space="preserve"> </w:t>
      </w:r>
      <w:r w:rsidR="00B74B6D" w:rsidRPr="00457E77">
        <w:rPr>
          <w:sz w:val="22"/>
          <w:szCs w:val="22"/>
          <w:lang w:val="nl-NL"/>
        </w:rPr>
        <w:t>là hoạt động phục vụ, hỗ trợ kỹ thuật cho việc nghiên cứu khoa học và phát triển công nghệ. Theo d</w:t>
      </w:r>
      <w:r w:rsidR="00B74B6D" w:rsidRPr="00457E77">
        <w:rPr>
          <w:sz w:val="22"/>
          <w:szCs w:val="22"/>
          <w:lang w:val="de-DE"/>
        </w:rPr>
        <w:t>anh mục dịch vụ sự nghiệp công sử dụng ngân sách nhà nước thuộc lĩnh vực quản lý nhà nước của Bộ Khoa học và Công nghệ ban hành kèm theo Quyết định số 2099/QĐ-TTg ngày 27 tháng 12 năm 2017 của Thủ tướng Chính phủ</w:t>
      </w:r>
      <w:r w:rsidR="005818D4" w:rsidRPr="00457E77">
        <w:rPr>
          <w:sz w:val="22"/>
          <w:szCs w:val="22"/>
          <w:lang w:val="nl-NL"/>
        </w:rPr>
        <w:t>, có 31 dịch vụ sự nghiệp công sử dụng ngân sách nhà nước thuộc lĩnh vực quản lý nhà nước của Bộ Khoa học và Công nghệ gồm: Hoạt động khoa học và công nghệ (7 dịch vụ); phát triển tiềm lực khoa học và công nghệ (6 dịch vụ); lĩnh vực sở hữu trí tuệ (2 dịch vụ); lĩnh vực Tiêu chuẩn Đo lường Chất lượng (9 dịch vụ); lĩnh vực Năng lượng nguyên tử, An toàn bức xạ và hạt nhân (3 dịch vụ); đào tạo, bồi dưỡng chuyên môn, kiến thức, nghiệp vụ trong lĩnh vực khoa học và công nghệ (4 dịch vụ).</w:t>
      </w:r>
    </w:p>
    <w:p w:rsidR="00042899" w:rsidRPr="00457E77" w:rsidRDefault="00716A2C" w:rsidP="00E85A7B">
      <w:pPr>
        <w:spacing w:before="240" w:line="240" w:lineRule="auto"/>
        <w:ind w:firstLine="0"/>
        <w:rPr>
          <w:sz w:val="22"/>
          <w:szCs w:val="22"/>
        </w:rPr>
      </w:pPr>
      <w:r w:rsidRPr="00457E77">
        <w:rPr>
          <w:b/>
          <w:sz w:val="22"/>
          <w:szCs w:val="22"/>
        </w:rPr>
        <w:t>8</w:t>
      </w:r>
      <w:r w:rsidR="0089736A" w:rsidRPr="00457E77">
        <w:rPr>
          <w:b/>
          <w:sz w:val="22"/>
          <w:szCs w:val="22"/>
        </w:rPr>
        <w:t>. Danh sách các đơn vị/ tổ chức trực thuộc có tư cách pháp nhân</w:t>
      </w:r>
      <w:r w:rsidR="0089736A" w:rsidRPr="00457E77">
        <w:rPr>
          <w:sz w:val="22"/>
          <w:szCs w:val="22"/>
        </w:rPr>
        <w:t xml:space="preserve"> </w:t>
      </w:r>
    </w:p>
    <w:p w:rsidR="007C3878" w:rsidRPr="00457E77" w:rsidRDefault="007C3878" w:rsidP="00E85A7B">
      <w:pPr>
        <w:spacing w:before="0" w:line="240" w:lineRule="auto"/>
        <w:rPr>
          <w:sz w:val="22"/>
          <w:szCs w:val="22"/>
          <w:lang w:val="nl-NL" w:eastAsia="x-none"/>
        </w:rPr>
      </w:pPr>
      <w:r w:rsidRPr="00457E77">
        <w:rPr>
          <w:sz w:val="22"/>
          <w:szCs w:val="22"/>
          <w:lang w:val="nl-NL" w:eastAsia="x-none"/>
        </w:rPr>
        <w:t xml:space="preserve">Nếu đơn vị có nhiều đơn vị </w:t>
      </w:r>
      <w:r w:rsidRPr="00457E77">
        <w:rPr>
          <w:sz w:val="22"/>
          <w:szCs w:val="22"/>
        </w:rPr>
        <w:t>trực thuộc có tư cách pháp nhân</w:t>
      </w:r>
      <w:r w:rsidRPr="00457E77">
        <w:rPr>
          <w:sz w:val="22"/>
          <w:szCs w:val="22"/>
          <w:lang w:val="nl-NL" w:eastAsia="x-none"/>
        </w:rPr>
        <w:t xml:space="preserve"> đề nghị lập bảng kê các đơn vị trực thuộc riêng đính kèm.</w:t>
      </w:r>
    </w:p>
    <w:p w:rsidR="007C3878" w:rsidRPr="00457E77" w:rsidRDefault="007C3878" w:rsidP="00E85A7B">
      <w:pPr>
        <w:spacing w:before="0" w:line="240" w:lineRule="auto"/>
        <w:rPr>
          <w:sz w:val="22"/>
          <w:szCs w:val="22"/>
        </w:rPr>
      </w:pPr>
      <w:r w:rsidRPr="00457E77">
        <w:rPr>
          <w:sz w:val="22"/>
          <w:szCs w:val="22"/>
        </w:rPr>
        <w:t>Ghi tên đơn vị trực thuộc có tư cách pháp nhân, họ và tên của thủ trưởng và thông tin liên lạc của đơn vị trực thuộc có tư cách pháp nhân.</w:t>
      </w:r>
    </w:p>
    <w:p w:rsidR="007C3878" w:rsidRPr="00457E77" w:rsidRDefault="00CC1F90" w:rsidP="00E85A7B">
      <w:pPr>
        <w:spacing w:before="0" w:line="240" w:lineRule="auto"/>
        <w:rPr>
          <w:sz w:val="22"/>
          <w:szCs w:val="22"/>
        </w:rPr>
      </w:pPr>
      <w:r w:rsidRPr="00457E77">
        <w:rPr>
          <w:sz w:val="22"/>
          <w:szCs w:val="22"/>
        </w:rPr>
        <w:t xml:space="preserve">Ví dụ, </w:t>
      </w:r>
      <w:r w:rsidR="007C3878" w:rsidRPr="00457E77">
        <w:rPr>
          <w:sz w:val="22"/>
          <w:szCs w:val="22"/>
        </w:rPr>
        <w:t xml:space="preserve">danh sách các đơn vị trực thuộc có tư cách pháp nhân </w:t>
      </w:r>
      <w:r w:rsidRPr="00457E77">
        <w:rPr>
          <w:sz w:val="22"/>
          <w:szCs w:val="22"/>
        </w:rPr>
        <w:t xml:space="preserve">của Viện Ứng dụng Công nghệ thuộc Bộ KH&amp;CN </w:t>
      </w:r>
      <w:r w:rsidR="007C3878" w:rsidRPr="00457E77">
        <w:rPr>
          <w:sz w:val="22"/>
          <w:szCs w:val="22"/>
        </w:rPr>
        <w:t>có thể gồm:</w:t>
      </w:r>
    </w:p>
    <w:p w:rsidR="00DF1F5C" w:rsidRPr="00457E77" w:rsidRDefault="00DF1F5C" w:rsidP="00E85A7B">
      <w:pPr>
        <w:spacing w:before="0" w:line="240" w:lineRule="auto"/>
        <w:rPr>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35"/>
        <w:gridCol w:w="2126"/>
        <w:gridCol w:w="4961"/>
      </w:tblGrid>
      <w:tr w:rsidR="007C3878" w:rsidRPr="00457E77" w:rsidTr="00093A9B">
        <w:tc>
          <w:tcPr>
            <w:tcW w:w="746"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457E77">
              <w:rPr>
                <w:b/>
                <w:sz w:val="22"/>
                <w:szCs w:val="22"/>
              </w:rPr>
              <w:t>STT</w:t>
            </w:r>
          </w:p>
        </w:tc>
        <w:tc>
          <w:tcPr>
            <w:tcW w:w="2935"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457E77">
              <w:rPr>
                <w:b/>
                <w:sz w:val="22"/>
                <w:szCs w:val="22"/>
              </w:rPr>
              <w:t>Tên đơn vị</w:t>
            </w:r>
            <w:r w:rsidR="008701AF" w:rsidRPr="00457E77">
              <w:rPr>
                <w:b/>
                <w:sz w:val="22"/>
                <w:szCs w:val="22"/>
              </w:rPr>
              <w:t>/tổ chức</w:t>
            </w:r>
            <w:r w:rsidRPr="00457E77">
              <w:rPr>
                <w:b/>
                <w:sz w:val="22"/>
                <w:szCs w:val="22"/>
              </w:rPr>
              <w:t xml:space="preserve"> trực thuộc có tư cách pháp nhân</w:t>
            </w:r>
          </w:p>
        </w:tc>
        <w:tc>
          <w:tcPr>
            <w:tcW w:w="2126" w:type="dxa"/>
          </w:tcPr>
          <w:p w:rsidR="007C3878" w:rsidRPr="00457E77" w:rsidRDefault="008701AF" w:rsidP="00E85A7B">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457E77">
              <w:rPr>
                <w:b/>
                <w:sz w:val="22"/>
                <w:szCs w:val="22"/>
              </w:rPr>
              <w:t>T</w:t>
            </w:r>
            <w:r w:rsidR="007C3878" w:rsidRPr="00457E77">
              <w:rPr>
                <w:b/>
                <w:sz w:val="22"/>
                <w:szCs w:val="22"/>
              </w:rPr>
              <w:t>ên thủ trưởng</w:t>
            </w:r>
          </w:p>
        </w:tc>
        <w:tc>
          <w:tcPr>
            <w:tcW w:w="4961" w:type="dxa"/>
          </w:tcPr>
          <w:p w:rsidR="007C3878" w:rsidRPr="00457E77" w:rsidRDefault="008701AF" w:rsidP="00E85A7B">
            <w:pPr>
              <w:tabs>
                <w:tab w:val="left" w:leader="dot" w:pos="5670"/>
                <w:tab w:val="left" w:leader="dot" w:pos="8505"/>
                <w:tab w:val="left" w:leader="dot" w:pos="10206"/>
                <w:tab w:val="left" w:leader="dot" w:pos="12474"/>
              </w:tabs>
              <w:spacing w:before="0" w:line="240" w:lineRule="auto"/>
              <w:ind w:firstLine="0"/>
              <w:jc w:val="center"/>
              <w:rPr>
                <w:b/>
                <w:sz w:val="22"/>
                <w:szCs w:val="22"/>
              </w:rPr>
            </w:pPr>
            <w:r w:rsidRPr="00457E77">
              <w:rPr>
                <w:b/>
                <w:sz w:val="22"/>
                <w:szCs w:val="22"/>
              </w:rPr>
              <w:t>Địa chỉ, điện thoại, fax</w:t>
            </w:r>
          </w:p>
        </w:tc>
      </w:tr>
      <w:tr w:rsidR="007C3878" w:rsidRPr="00457E77" w:rsidTr="00093A9B">
        <w:tc>
          <w:tcPr>
            <w:tcW w:w="746"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457E77">
              <w:rPr>
                <w:sz w:val="22"/>
                <w:szCs w:val="22"/>
              </w:rPr>
              <w:t>1</w:t>
            </w:r>
          </w:p>
        </w:tc>
        <w:tc>
          <w:tcPr>
            <w:tcW w:w="2935"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Trung tâm Công nghệ Laser</w:t>
            </w:r>
          </w:p>
        </w:tc>
        <w:tc>
          <w:tcPr>
            <w:tcW w:w="2126" w:type="dxa"/>
          </w:tcPr>
          <w:p w:rsidR="007C3878" w:rsidRPr="00457E77" w:rsidRDefault="007329AE"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Giang Mạnh Khôi</w:t>
            </w:r>
          </w:p>
        </w:tc>
        <w:tc>
          <w:tcPr>
            <w:tcW w:w="4961" w:type="dxa"/>
          </w:tcPr>
          <w:p w:rsidR="007329AE" w:rsidRPr="00457E77" w:rsidRDefault="007329AE"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Địa chỉ: C6 Thanh Xuân Bắc, Thanh Xuân, Hà Nội</w:t>
            </w:r>
          </w:p>
          <w:p w:rsidR="007329AE" w:rsidRPr="00457E77" w:rsidRDefault="007329AE"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Điện thoại: 0</w:t>
            </w:r>
            <w:r w:rsidR="00122740" w:rsidRPr="00457E77">
              <w:rPr>
                <w:sz w:val="22"/>
                <w:szCs w:val="22"/>
              </w:rPr>
              <w:t>2</w:t>
            </w:r>
            <w:r w:rsidRPr="00457E77">
              <w:rPr>
                <w:sz w:val="22"/>
                <w:szCs w:val="22"/>
              </w:rPr>
              <w:t xml:space="preserve">4 38549064 </w:t>
            </w:r>
          </w:p>
          <w:p w:rsidR="007C3878" w:rsidRPr="00457E77" w:rsidRDefault="007329AE"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Fax: 0</w:t>
            </w:r>
            <w:r w:rsidR="00122740" w:rsidRPr="00457E77">
              <w:rPr>
                <w:sz w:val="22"/>
                <w:szCs w:val="22"/>
              </w:rPr>
              <w:t>2</w:t>
            </w:r>
            <w:r w:rsidRPr="00457E77">
              <w:rPr>
                <w:sz w:val="22"/>
                <w:szCs w:val="22"/>
              </w:rPr>
              <w:t>4 38549262</w:t>
            </w:r>
          </w:p>
        </w:tc>
      </w:tr>
      <w:tr w:rsidR="007C3878" w:rsidRPr="00457E77" w:rsidTr="00093A9B">
        <w:tc>
          <w:tcPr>
            <w:tcW w:w="746"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457E77">
              <w:rPr>
                <w:sz w:val="22"/>
                <w:szCs w:val="22"/>
              </w:rPr>
              <w:t>2</w:t>
            </w:r>
          </w:p>
        </w:tc>
        <w:tc>
          <w:tcPr>
            <w:tcW w:w="2935"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Trung tâm Công nghệ vi điện tử và tin học</w:t>
            </w:r>
          </w:p>
        </w:tc>
        <w:tc>
          <w:tcPr>
            <w:tcW w:w="2126" w:type="dxa"/>
          </w:tcPr>
          <w:p w:rsidR="007C3878" w:rsidRPr="00457E77" w:rsidRDefault="00122740"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Nguyễn Trần Hậu</w:t>
            </w:r>
          </w:p>
        </w:tc>
        <w:tc>
          <w:tcPr>
            <w:tcW w:w="4961" w:type="dxa"/>
          </w:tcPr>
          <w:p w:rsidR="00122740" w:rsidRPr="00457E77" w:rsidRDefault="00122740"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Địa chỉ: Tầng 4, Nhà C6 Thanh Xuân Bắc, Thanh Xuân, Hà Nội</w:t>
            </w:r>
          </w:p>
          <w:p w:rsidR="007C3878" w:rsidRPr="00457E77" w:rsidRDefault="00122740"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Điện thoại: 024 35540463</w:t>
            </w:r>
          </w:p>
        </w:tc>
      </w:tr>
      <w:tr w:rsidR="007C3878" w:rsidRPr="00457E77" w:rsidTr="00093A9B">
        <w:trPr>
          <w:trHeight w:val="441"/>
        </w:trPr>
        <w:tc>
          <w:tcPr>
            <w:tcW w:w="746"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center"/>
              <w:rPr>
                <w:sz w:val="22"/>
                <w:szCs w:val="22"/>
              </w:rPr>
            </w:pPr>
            <w:r w:rsidRPr="00457E77">
              <w:rPr>
                <w:sz w:val="22"/>
                <w:szCs w:val="22"/>
              </w:rPr>
              <w:t>..</w:t>
            </w:r>
          </w:p>
        </w:tc>
        <w:tc>
          <w:tcPr>
            <w:tcW w:w="2935"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w:t>
            </w:r>
          </w:p>
        </w:tc>
        <w:tc>
          <w:tcPr>
            <w:tcW w:w="2126"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w:t>
            </w:r>
          </w:p>
        </w:tc>
        <w:tc>
          <w:tcPr>
            <w:tcW w:w="4961" w:type="dxa"/>
          </w:tcPr>
          <w:p w:rsidR="007C3878" w:rsidRPr="00457E77" w:rsidRDefault="007C3878" w:rsidP="00E85A7B">
            <w:pPr>
              <w:tabs>
                <w:tab w:val="left" w:leader="dot" w:pos="5670"/>
                <w:tab w:val="left" w:leader="dot" w:pos="8505"/>
                <w:tab w:val="left" w:leader="dot" w:pos="10206"/>
                <w:tab w:val="left" w:leader="dot" w:pos="12474"/>
              </w:tabs>
              <w:spacing w:before="0" w:line="240" w:lineRule="auto"/>
              <w:ind w:firstLine="0"/>
              <w:jc w:val="left"/>
              <w:rPr>
                <w:sz w:val="22"/>
                <w:szCs w:val="22"/>
              </w:rPr>
            </w:pPr>
            <w:r w:rsidRPr="00457E77">
              <w:rPr>
                <w:sz w:val="22"/>
                <w:szCs w:val="22"/>
              </w:rPr>
              <w:t>....</w:t>
            </w:r>
          </w:p>
        </w:tc>
      </w:tr>
    </w:tbl>
    <w:p w:rsidR="00BE4D30" w:rsidRPr="00457E77" w:rsidRDefault="00A2774B" w:rsidP="00093A9B">
      <w:pPr>
        <w:spacing w:before="240" w:after="120" w:line="240" w:lineRule="auto"/>
        <w:ind w:firstLine="0"/>
        <w:rPr>
          <w:b/>
          <w:sz w:val="22"/>
          <w:szCs w:val="22"/>
        </w:rPr>
      </w:pPr>
      <w:r w:rsidRPr="00457E77">
        <w:rPr>
          <w:b/>
          <w:sz w:val="22"/>
          <w:szCs w:val="22"/>
        </w:rPr>
        <w:t xml:space="preserve">PHẦN II: THÔNG TIN VỀ NHÂN LỰC KHOA HỌC VÀ CÔNG NGHỆ </w:t>
      </w:r>
    </w:p>
    <w:p w:rsidR="00A2774B" w:rsidRPr="00457E77" w:rsidRDefault="00A2774B" w:rsidP="00E85A7B">
      <w:pPr>
        <w:spacing w:after="120" w:line="240" w:lineRule="auto"/>
        <w:rPr>
          <w:b/>
          <w:sz w:val="22"/>
          <w:szCs w:val="22"/>
        </w:rPr>
      </w:pPr>
      <w:r w:rsidRPr="00457E77">
        <w:rPr>
          <w:sz w:val="22"/>
          <w:szCs w:val="22"/>
        </w:rPr>
        <w:t>Số liệu tại thời điểm 31/12/2018</w:t>
      </w:r>
      <w:r w:rsidR="00BE4D30" w:rsidRPr="00457E77">
        <w:rPr>
          <w:sz w:val="22"/>
          <w:szCs w:val="22"/>
        </w:rPr>
        <w:t>.</w:t>
      </w:r>
    </w:p>
    <w:p w:rsidR="00A2774B" w:rsidRPr="00457E77" w:rsidRDefault="00716A2C" w:rsidP="00E85A7B">
      <w:pPr>
        <w:spacing w:line="240" w:lineRule="auto"/>
        <w:ind w:firstLine="0"/>
        <w:rPr>
          <w:b/>
          <w:sz w:val="22"/>
          <w:szCs w:val="22"/>
        </w:rPr>
      </w:pPr>
      <w:r w:rsidRPr="00457E77">
        <w:rPr>
          <w:b/>
          <w:sz w:val="22"/>
          <w:szCs w:val="22"/>
        </w:rPr>
        <w:t>9</w:t>
      </w:r>
      <w:r w:rsidR="00897FDE" w:rsidRPr="00457E77">
        <w:rPr>
          <w:b/>
          <w:sz w:val="22"/>
          <w:szCs w:val="22"/>
        </w:rPr>
        <w:t>. Tổng số nhân lực của đơn vị</w:t>
      </w:r>
    </w:p>
    <w:p w:rsidR="0085266A" w:rsidRPr="00457E77" w:rsidRDefault="0085266A" w:rsidP="00E85A7B">
      <w:pPr>
        <w:spacing w:before="0" w:line="240" w:lineRule="auto"/>
        <w:ind w:firstLine="539"/>
        <w:rPr>
          <w:sz w:val="22"/>
          <w:szCs w:val="22"/>
        </w:rPr>
      </w:pPr>
      <w:r w:rsidRPr="00457E77">
        <w:rPr>
          <w:sz w:val="22"/>
          <w:szCs w:val="22"/>
        </w:rPr>
        <w:t>Là tổng số nhân lực của đơn vị có vào thời điểm 31/12/2018, trong đó ghi cụ thể số nữ và số nhân lực có trình độ cao đẳng trở lên.</w:t>
      </w:r>
    </w:p>
    <w:p w:rsidR="0085266A" w:rsidRPr="00457E77" w:rsidRDefault="0085266A" w:rsidP="00E85A7B">
      <w:pPr>
        <w:spacing w:before="0" w:line="240" w:lineRule="auto"/>
        <w:ind w:firstLine="539"/>
        <w:rPr>
          <w:sz w:val="22"/>
          <w:szCs w:val="22"/>
        </w:rPr>
      </w:pPr>
      <w:r w:rsidRPr="00457E77">
        <w:rPr>
          <w:sz w:val="22"/>
          <w:szCs w:val="22"/>
        </w:rPr>
        <w:lastRenderedPageBreak/>
        <w:t>Ghi tổng số nhân lực, số nữ và số nhân lực có trình độ từ cao đẳng trở lên theo tình trạng tuyển dụng bao gồm: cán bộ trong biên chế/được thi tuyển hoặc xét tuyển và tình trạng tuyển dụng khác.</w:t>
      </w:r>
    </w:p>
    <w:p w:rsidR="0085266A" w:rsidRPr="00457E77" w:rsidRDefault="0085266A" w:rsidP="00E85A7B">
      <w:pPr>
        <w:spacing w:before="0" w:line="240" w:lineRule="auto"/>
        <w:ind w:firstLine="539"/>
        <w:rPr>
          <w:sz w:val="22"/>
          <w:szCs w:val="22"/>
        </w:rPr>
      </w:pPr>
      <w:r w:rsidRPr="00457E77">
        <w:rPr>
          <w:sz w:val="22"/>
          <w:szCs w:val="22"/>
        </w:rPr>
        <w:t>Số liệu ở cột (1) của từng chỉ tiêu phải bằng tổng số liệu của các cột (2) và (3).</w:t>
      </w:r>
    </w:p>
    <w:p w:rsidR="0085266A" w:rsidRPr="00457E77" w:rsidRDefault="00716A2C" w:rsidP="00E85A7B">
      <w:pPr>
        <w:spacing w:line="240" w:lineRule="auto"/>
        <w:ind w:firstLine="0"/>
        <w:rPr>
          <w:b/>
          <w:sz w:val="22"/>
          <w:szCs w:val="22"/>
        </w:rPr>
      </w:pPr>
      <w:r w:rsidRPr="00457E77">
        <w:rPr>
          <w:b/>
          <w:sz w:val="22"/>
          <w:szCs w:val="22"/>
        </w:rPr>
        <w:t>10</w:t>
      </w:r>
      <w:r w:rsidR="0085266A" w:rsidRPr="00457E77">
        <w:rPr>
          <w:b/>
          <w:sz w:val="22"/>
          <w:szCs w:val="22"/>
        </w:rPr>
        <w:t xml:space="preserve">. Nguồn nhân lực có trình độ từ cao đẳng trở lên của đơn vị chia theo trình độ chuyên môn, chức danh </w:t>
      </w:r>
    </w:p>
    <w:p w:rsidR="0085266A" w:rsidRPr="00457E77" w:rsidRDefault="0085266A" w:rsidP="00E85A7B">
      <w:pPr>
        <w:spacing w:before="0" w:line="240" w:lineRule="auto"/>
        <w:ind w:firstLine="539"/>
        <w:rPr>
          <w:sz w:val="22"/>
          <w:szCs w:val="22"/>
        </w:rPr>
      </w:pPr>
      <w:r w:rsidRPr="00457E77">
        <w:rPr>
          <w:sz w:val="22"/>
          <w:szCs w:val="22"/>
        </w:rPr>
        <w:t xml:space="preserve">Bảng này chỉ ghi </w:t>
      </w:r>
      <w:r w:rsidR="003F06FD" w:rsidRPr="00457E77">
        <w:rPr>
          <w:sz w:val="22"/>
          <w:szCs w:val="22"/>
        </w:rPr>
        <w:t>tổng số</w:t>
      </w:r>
      <w:r w:rsidRPr="00457E77">
        <w:rPr>
          <w:sz w:val="22"/>
          <w:szCs w:val="22"/>
        </w:rPr>
        <w:t xml:space="preserve"> nhân lực, số nhân lực nữ và số nhân lực thuộc dân tộc ít người có trình độ chuyên môn từ cao đẳng trở lên có tại thời điểm  31/12/2018. (Tổng số người ở mục 01 của bảng </w:t>
      </w:r>
      <w:r w:rsidR="00716A2C" w:rsidRPr="00457E77">
        <w:rPr>
          <w:sz w:val="22"/>
          <w:szCs w:val="22"/>
        </w:rPr>
        <w:t>10</w:t>
      </w:r>
      <w:r w:rsidRPr="00457E77">
        <w:rPr>
          <w:sz w:val="22"/>
          <w:szCs w:val="22"/>
        </w:rPr>
        <w:t xml:space="preserve"> phải bằng số người ở mục 03 của bảng </w:t>
      </w:r>
      <w:r w:rsidR="00716A2C" w:rsidRPr="00457E77">
        <w:rPr>
          <w:sz w:val="22"/>
          <w:szCs w:val="22"/>
        </w:rPr>
        <w:t>9</w:t>
      </w:r>
      <w:r w:rsidRPr="00457E77">
        <w:rPr>
          <w:sz w:val="22"/>
          <w:szCs w:val="22"/>
        </w:rPr>
        <w:t>)</w:t>
      </w:r>
    </w:p>
    <w:p w:rsidR="0085266A" w:rsidRPr="00457E77" w:rsidRDefault="0085266A" w:rsidP="00E85A7B">
      <w:pPr>
        <w:spacing w:before="0" w:line="240" w:lineRule="auto"/>
        <w:ind w:firstLine="539"/>
        <w:rPr>
          <w:sz w:val="22"/>
          <w:szCs w:val="22"/>
        </w:rPr>
      </w:pPr>
      <w:r w:rsidRPr="00457E77">
        <w:rPr>
          <w:sz w:val="22"/>
          <w:szCs w:val="22"/>
        </w:rPr>
        <w:t>Chia theo trình độ chuyên môn bao gồm 4 trình độ: Tiến</w:t>
      </w:r>
      <w:r w:rsidR="000A0320" w:rsidRPr="00457E77">
        <w:rPr>
          <w:sz w:val="22"/>
          <w:szCs w:val="22"/>
        </w:rPr>
        <w:t xml:space="preserve"> sĩ; Thạc sĩ; Đại học; Cao đẳng.</w:t>
      </w:r>
    </w:p>
    <w:p w:rsidR="0085266A" w:rsidRPr="00457E77" w:rsidRDefault="0085266A" w:rsidP="00E85A7B">
      <w:pPr>
        <w:spacing w:before="0" w:line="240" w:lineRule="auto"/>
        <w:ind w:firstLine="539"/>
        <w:rPr>
          <w:sz w:val="22"/>
          <w:szCs w:val="22"/>
        </w:rPr>
      </w:pPr>
      <w:r w:rsidRPr="00457E77">
        <w:rPr>
          <w:sz w:val="22"/>
          <w:szCs w:val="22"/>
        </w:rPr>
        <w:t>Trong đó chia theo chức danh GS, PGS: Chỉ tính những người có chức danh Giáo sư và Phó giáo sư.</w:t>
      </w:r>
    </w:p>
    <w:p w:rsidR="0085266A" w:rsidRPr="00457E77" w:rsidRDefault="0085266A" w:rsidP="00E85A7B">
      <w:pPr>
        <w:spacing w:before="0" w:line="240" w:lineRule="auto"/>
        <w:ind w:firstLine="539"/>
        <w:rPr>
          <w:sz w:val="22"/>
          <w:szCs w:val="22"/>
        </w:rPr>
      </w:pPr>
      <w:r w:rsidRPr="00457E77">
        <w:rPr>
          <w:sz w:val="22"/>
          <w:szCs w:val="22"/>
        </w:rPr>
        <w:t>Số liệu ở cột (1) của từng chỉ tiêu phải bằng tổng số liệu của các cột (2), (3), (4) và (5).</w:t>
      </w:r>
    </w:p>
    <w:p w:rsidR="0085266A" w:rsidRPr="00457E77" w:rsidRDefault="0085266A" w:rsidP="00E85A7B">
      <w:pPr>
        <w:spacing w:before="0" w:line="240" w:lineRule="auto"/>
        <w:ind w:firstLine="539"/>
        <w:rPr>
          <w:i/>
          <w:sz w:val="22"/>
          <w:szCs w:val="22"/>
          <w:u w:val="single"/>
        </w:rPr>
      </w:pPr>
      <w:r w:rsidRPr="00457E77">
        <w:rPr>
          <w:i/>
          <w:sz w:val="22"/>
          <w:szCs w:val="22"/>
          <w:u w:val="single"/>
        </w:rPr>
        <w:t>Chú ý: Đối với nhân lực có trình độ tiến sĩ/tiến sĩ khoa học, đề nghị lập danh sách chi tiết theo mẫu đính kèm Phiếu điều tra</w:t>
      </w:r>
    </w:p>
    <w:p w:rsidR="00716A2C" w:rsidRPr="00457E77" w:rsidRDefault="00716A2C" w:rsidP="00E85A7B">
      <w:pPr>
        <w:spacing w:line="240" w:lineRule="auto"/>
        <w:ind w:firstLine="0"/>
        <w:rPr>
          <w:b/>
          <w:sz w:val="22"/>
          <w:szCs w:val="22"/>
        </w:rPr>
      </w:pPr>
      <w:r w:rsidRPr="00457E77">
        <w:rPr>
          <w:b/>
          <w:sz w:val="22"/>
          <w:szCs w:val="22"/>
        </w:rPr>
        <w:t xml:space="preserve">11. Nguồn nhân lực có trình độ từ cao đẳng trở lên là cán bộ cơ hữu của các viện, trung tâm nghiên cứu có tư cách pháp nhân trực thuộc trường đại học chia theo trình độ chuyên môn </w:t>
      </w:r>
    </w:p>
    <w:p w:rsidR="001A7579" w:rsidRPr="00457E77" w:rsidRDefault="001A7579" w:rsidP="00E85A7B">
      <w:pPr>
        <w:spacing w:before="0" w:line="240" w:lineRule="auto"/>
        <w:ind w:firstLine="539"/>
        <w:rPr>
          <w:sz w:val="22"/>
          <w:szCs w:val="22"/>
        </w:rPr>
      </w:pPr>
      <w:r w:rsidRPr="00457E77">
        <w:rPr>
          <w:sz w:val="22"/>
          <w:szCs w:val="22"/>
        </w:rPr>
        <w:t xml:space="preserve">Bảng này chỉ ghi toàn bộ nhân lực, số nhân lực nữ và số nhân lực thuộc dân tộc ít người có trình độ chuyên môn từ cao đẳng trở lên là cán bộ cơ hữu của các viện, trung tâm nghiên cứu có tư cách pháp nhân trực thuộc trường đại học có tại thời điểm 31/12/2018. </w:t>
      </w:r>
    </w:p>
    <w:p w:rsidR="001A7579" w:rsidRPr="00457E77" w:rsidRDefault="001A7579" w:rsidP="00E85A7B">
      <w:pPr>
        <w:spacing w:before="0" w:line="240" w:lineRule="auto"/>
        <w:ind w:firstLine="539"/>
        <w:rPr>
          <w:sz w:val="22"/>
          <w:szCs w:val="22"/>
        </w:rPr>
      </w:pPr>
      <w:r w:rsidRPr="00457E77">
        <w:rPr>
          <w:sz w:val="22"/>
          <w:szCs w:val="22"/>
        </w:rPr>
        <w:t>Chia theo trình độ chuyên môn bao gồm 4 trình độ: Tiến sĩ; Thạc sĩ; Đại học; Cao đẳng;</w:t>
      </w:r>
    </w:p>
    <w:p w:rsidR="001A7579" w:rsidRPr="00457E77" w:rsidRDefault="001A7579" w:rsidP="00E85A7B">
      <w:pPr>
        <w:spacing w:before="0" w:line="240" w:lineRule="auto"/>
        <w:ind w:firstLine="539"/>
        <w:rPr>
          <w:sz w:val="22"/>
          <w:szCs w:val="22"/>
        </w:rPr>
      </w:pPr>
      <w:r w:rsidRPr="00457E77">
        <w:rPr>
          <w:sz w:val="22"/>
          <w:szCs w:val="22"/>
        </w:rPr>
        <w:t>Trong đó chia theo chức danh GS, PGS: Chỉ tính những người có chức danh Giáo sư và Phó giáo sư.</w:t>
      </w:r>
    </w:p>
    <w:p w:rsidR="001A7579" w:rsidRPr="00457E77" w:rsidRDefault="001A7579" w:rsidP="00E85A7B">
      <w:pPr>
        <w:spacing w:before="0" w:line="240" w:lineRule="auto"/>
        <w:ind w:firstLine="539"/>
        <w:rPr>
          <w:sz w:val="22"/>
          <w:szCs w:val="22"/>
        </w:rPr>
      </w:pPr>
      <w:r w:rsidRPr="00457E77">
        <w:rPr>
          <w:sz w:val="22"/>
          <w:szCs w:val="22"/>
        </w:rPr>
        <w:t>Số liệu ở cột (1) của từng chỉ tiêu phải bằng tổng số liệu của các cột (2), (3), (4) và (5).</w:t>
      </w:r>
    </w:p>
    <w:p w:rsidR="0085266A" w:rsidRPr="00457E77" w:rsidRDefault="00773D55" w:rsidP="00E85A7B">
      <w:pPr>
        <w:spacing w:before="240" w:after="120" w:line="240" w:lineRule="auto"/>
        <w:ind w:firstLine="0"/>
        <w:rPr>
          <w:b/>
          <w:color w:val="000000"/>
          <w:sz w:val="22"/>
          <w:szCs w:val="22"/>
        </w:rPr>
      </w:pPr>
      <w:r w:rsidRPr="00457E77">
        <w:rPr>
          <w:b/>
          <w:color w:val="000000"/>
          <w:sz w:val="22"/>
          <w:szCs w:val="22"/>
          <w:lang w:val="vi-VN"/>
        </w:rPr>
        <w:t>PHẦN II</w:t>
      </w:r>
      <w:r w:rsidRPr="00457E77">
        <w:rPr>
          <w:b/>
          <w:color w:val="000000"/>
          <w:sz w:val="22"/>
          <w:szCs w:val="22"/>
        </w:rPr>
        <w:t>I: THÔNG TIN VỀ NGUỒN LỰC TÀI CHÍNH NĂM 2018</w:t>
      </w:r>
    </w:p>
    <w:p w:rsidR="00582617" w:rsidRPr="00457E77" w:rsidRDefault="00582617" w:rsidP="00E85A7B">
      <w:pPr>
        <w:spacing w:before="0" w:line="240" w:lineRule="auto"/>
        <w:ind w:firstLine="540"/>
        <w:rPr>
          <w:sz w:val="22"/>
          <w:szCs w:val="22"/>
        </w:rPr>
      </w:pPr>
      <w:r w:rsidRPr="00457E77">
        <w:rPr>
          <w:sz w:val="22"/>
          <w:szCs w:val="22"/>
        </w:rPr>
        <w:t>Số liệu tại thời điểm 31/12/2018.</w:t>
      </w:r>
    </w:p>
    <w:p w:rsidR="00582617" w:rsidRPr="00457E77" w:rsidRDefault="00582617" w:rsidP="00E85A7B">
      <w:pPr>
        <w:spacing w:before="0" w:line="240" w:lineRule="auto"/>
        <w:ind w:firstLine="540"/>
        <w:rPr>
          <w:sz w:val="22"/>
          <w:szCs w:val="22"/>
        </w:rPr>
      </w:pPr>
      <w:r w:rsidRPr="00457E77">
        <w:rPr>
          <w:sz w:val="22"/>
          <w:szCs w:val="22"/>
        </w:rPr>
        <w:t>Đơn vị tính: Triệu đồng.</w:t>
      </w:r>
    </w:p>
    <w:p w:rsidR="00285265" w:rsidRPr="00457E77" w:rsidRDefault="00285265" w:rsidP="00E85A7B">
      <w:pPr>
        <w:spacing w:before="0" w:line="240" w:lineRule="auto"/>
        <w:ind w:firstLine="540"/>
        <w:rPr>
          <w:sz w:val="22"/>
          <w:szCs w:val="22"/>
        </w:rPr>
      </w:pPr>
      <w:r w:rsidRPr="00457E77">
        <w:rPr>
          <w:i/>
          <w:sz w:val="22"/>
          <w:szCs w:val="22"/>
          <w:u w:val="single"/>
        </w:rPr>
        <w:t>Lưu ý:</w:t>
      </w:r>
      <w:r w:rsidRPr="00457E77">
        <w:rPr>
          <w:sz w:val="22"/>
          <w:szCs w:val="22"/>
        </w:rPr>
        <w:t xml:space="preserve"> - Không dùng dấu “.” hoặc “,” để phân cách số liệu (Hàng nghìn hoặc hàng thập phân)</w:t>
      </w:r>
    </w:p>
    <w:p w:rsidR="00285265" w:rsidRPr="00457E77" w:rsidRDefault="00285265" w:rsidP="00F27A54">
      <w:pPr>
        <w:spacing w:before="0" w:line="240" w:lineRule="auto"/>
        <w:ind w:left="720"/>
        <w:rPr>
          <w:sz w:val="22"/>
          <w:szCs w:val="22"/>
        </w:rPr>
      </w:pPr>
      <w:r w:rsidRPr="00457E77">
        <w:rPr>
          <w:sz w:val="22"/>
          <w:szCs w:val="22"/>
        </w:rPr>
        <w:t xml:space="preserve">- Làm tròn số đến hàng triệu. Ví dụ:  </w:t>
      </w:r>
      <w:r w:rsidRPr="00457E77">
        <w:rPr>
          <w:sz w:val="22"/>
          <w:szCs w:val="22"/>
        </w:rPr>
        <w:tab/>
        <w:t>10,1 triệu =&gt; 10 triệu</w:t>
      </w:r>
      <w:r w:rsidRPr="00457E77">
        <w:rPr>
          <w:sz w:val="22"/>
          <w:szCs w:val="22"/>
        </w:rPr>
        <w:tab/>
      </w:r>
      <w:r w:rsidRPr="00457E77">
        <w:rPr>
          <w:sz w:val="22"/>
          <w:szCs w:val="22"/>
        </w:rPr>
        <w:tab/>
        <w:t>10,5 triệu =&gt; 11 triệu</w:t>
      </w:r>
    </w:p>
    <w:p w:rsidR="00285265" w:rsidRPr="00457E77" w:rsidRDefault="00285265" w:rsidP="00E85A7B">
      <w:pPr>
        <w:spacing w:before="0" w:line="240" w:lineRule="auto"/>
        <w:ind w:firstLine="540"/>
        <w:rPr>
          <w:sz w:val="22"/>
          <w:szCs w:val="22"/>
        </w:rPr>
      </w:pPr>
      <w:r w:rsidRPr="00457E77">
        <w:rPr>
          <w:sz w:val="22"/>
          <w:szCs w:val="22"/>
        </w:rPr>
        <w:t>Ví dụ: Tổng thu của đơn vị là: Hai tỷ ba trăm năm mươi triệu sáu trăm nghìn đồng.</w:t>
      </w:r>
    </w:p>
    <w:p w:rsidR="00285265" w:rsidRPr="00457E77" w:rsidRDefault="00285265" w:rsidP="00E85A7B">
      <w:pPr>
        <w:spacing w:before="0" w:line="240" w:lineRule="auto"/>
        <w:ind w:firstLine="540"/>
        <w:rPr>
          <w:sz w:val="22"/>
          <w:szCs w:val="22"/>
        </w:rPr>
      </w:pPr>
      <w:r w:rsidRPr="00457E77">
        <w:rPr>
          <w:sz w:val="22"/>
          <w:szCs w:val="22"/>
        </w:rPr>
        <w:t>Cách ghi đúng:</w:t>
      </w:r>
      <w:r w:rsidRPr="00457E77">
        <w:rPr>
          <w:sz w:val="22"/>
          <w:szCs w:val="22"/>
        </w:rPr>
        <w:tab/>
        <w:t>2351</w:t>
      </w:r>
    </w:p>
    <w:p w:rsidR="00285265" w:rsidRPr="00457E77" w:rsidRDefault="00F27A54" w:rsidP="00E85A7B">
      <w:pPr>
        <w:spacing w:before="0" w:line="240" w:lineRule="auto"/>
        <w:ind w:firstLine="540"/>
        <w:rPr>
          <w:sz w:val="22"/>
          <w:szCs w:val="22"/>
        </w:rPr>
      </w:pPr>
      <w:r>
        <w:rPr>
          <w:sz w:val="22"/>
          <w:szCs w:val="22"/>
        </w:rPr>
        <w:t>Cách ghi sai:</w:t>
      </w:r>
      <w:r>
        <w:rPr>
          <w:sz w:val="22"/>
          <w:szCs w:val="22"/>
        </w:rPr>
        <w:tab/>
      </w:r>
      <w:r w:rsidR="00285265" w:rsidRPr="00457E77">
        <w:rPr>
          <w:sz w:val="22"/>
          <w:szCs w:val="22"/>
        </w:rPr>
        <w:t>2350,6</w:t>
      </w:r>
      <w:r w:rsidR="00285265" w:rsidRPr="00457E77">
        <w:rPr>
          <w:sz w:val="22"/>
          <w:szCs w:val="22"/>
        </w:rPr>
        <w:tab/>
      </w:r>
      <w:r>
        <w:rPr>
          <w:sz w:val="22"/>
          <w:szCs w:val="22"/>
        </w:rPr>
        <w:tab/>
      </w:r>
      <w:r w:rsidR="00285265" w:rsidRPr="00457E77">
        <w:rPr>
          <w:sz w:val="22"/>
          <w:szCs w:val="22"/>
        </w:rPr>
        <w:t>2.350,6</w:t>
      </w:r>
      <w:r w:rsidR="00285265" w:rsidRPr="00457E77">
        <w:rPr>
          <w:sz w:val="22"/>
          <w:szCs w:val="22"/>
        </w:rPr>
        <w:tab/>
      </w:r>
      <w:r>
        <w:rPr>
          <w:sz w:val="22"/>
          <w:szCs w:val="22"/>
        </w:rPr>
        <w:tab/>
      </w:r>
      <w:r w:rsidR="00285265" w:rsidRPr="00457E77">
        <w:rPr>
          <w:sz w:val="22"/>
          <w:szCs w:val="22"/>
        </w:rPr>
        <w:t>2.351</w:t>
      </w:r>
      <w:r w:rsidR="00285265" w:rsidRPr="00457E77">
        <w:rPr>
          <w:sz w:val="22"/>
          <w:szCs w:val="22"/>
        </w:rPr>
        <w:tab/>
      </w:r>
      <w:r w:rsidR="00285265" w:rsidRPr="00457E77">
        <w:rPr>
          <w:sz w:val="22"/>
          <w:szCs w:val="22"/>
        </w:rPr>
        <w:tab/>
        <w:t>2.350.600.000</w:t>
      </w:r>
    </w:p>
    <w:p w:rsidR="00773D55" w:rsidRPr="00457E77" w:rsidRDefault="00773D55" w:rsidP="00E85A7B">
      <w:pPr>
        <w:spacing w:line="240" w:lineRule="auto"/>
        <w:ind w:firstLine="0"/>
        <w:rPr>
          <w:b/>
          <w:sz w:val="22"/>
          <w:szCs w:val="22"/>
        </w:rPr>
      </w:pPr>
      <w:r w:rsidRPr="00457E77">
        <w:rPr>
          <w:b/>
          <w:sz w:val="22"/>
          <w:szCs w:val="22"/>
        </w:rPr>
        <w:t>1</w:t>
      </w:r>
      <w:r w:rsidR="00F43A5E" w:rsidRPr="00457E77">
        <w:rPr>
          <w:b/>
          <w:sz w:val="22"/>
          <w:szCs w:val="22"/>
        </w:rPr>
        <w:t>2</w:t>
      </w:r>
      <w:r w:rsidRPr="00457E77">
        <w:rPr>
          <w:b/>
          <w:sz w:val="22"/>
          <w:szCs w:val="22"/>
        </w:rPr>
        <w:t>. Tổng thu của đơn vị</w:t>
      </w:r>
    </w:p>
    <w:p w:rsidR="00773D55" w:rsidRPr="00457E77" w:rsidRDefault="00773D55" w:rsidP="00E85A7B">
      <w:pPr>
        <w:spacing w:before="0" w:line="240" w:lineRule="auto"/>
        <w:ind w:firstLine="0"/>
        <w:rPr>
          <w:sz w:val="22"/>
          <w:szCs w:val="22"/>
        </w:rPr>
      </w:pPr>
      <w:r w:rsidRPr="00457E77">
        <w:rPr>
          <w:sz w:val="22"/>
          <w:szCs w:val="22"/>
        </w:rPr>
        <w:t>Tổng thu của đơn vị chia theo nguồn thu gồm 4 loại:</w:t>
      </w:r>
    </w:p>
    <w:p w:rsidR="00371952" w:rsidRPr="00457E77" w:rsidRDefault="00371952" w:rsidP="00E85A7B">
      <w:pPr>
        <w:spacing w:before="0" w:line="240" w:lineRule="auto"/>
        <w:ind w:firstLine="0"/>
        <w:rPr>
          <w:sz w:val="22"/>
          <w:szCs w:val="22"/>
        </w:rPr>
      </w:pPr>
      <w:r w:rsidRPr="00457E77">
        <w:rPr>
          <w:b/>
          <w:i/>
          <w:sz w:val="22"/>
          <w:szCs w:val="22"/>
        </w:rPr>
        <w:t>- Do Ngân sách nhà nước cấp</w:t>
      </w:r>
      <w:r w:rsidRPr="00457E77">
        <w:rPr>
          <w:sz w:val="22"/>
          <w:szCs w:val="22"/>
        </w:rPr>
        <w:t xml:space="preserve"> bao gồm:</w:t>
      </w:r>
    </w:p>
    <w:p w:rsidR="00371952" w:rsidRPr="00457E77" w:rsidRDefault="00371952" w:rsidP="00E85A7B">
      <w:pPr>
        <w:spacing w:before="0" w:line="240" w:lineRule="auto"/>
        <w:ind w:left="720" w:firstLine="0"/>
        <w:rPr>
          <w:sz w:val="22"/>
          <w:szCs w:val="22"/>
        </w:rPr>
      </w:pPr>
      <w:r w:rsidRPr="00457E77">
        <w:rPr>
          <w:sz w:val="22"/>
          <w:szCs w:val="22"/>
        </w:rPr>
        <w:t>+ Từ ngân sách Trung ương: bao gồm kinh phí cân đối từ Bộ KH&amp;CN và từ các Bộ ngành;</w:t>
      </w:r>
    </w:p>
    <w:p w:rsidR="00773D55" w:rsidRPr="00457E77" w:rsidRDefault="00371952" w:rsidP="00E85A7B">
      <w:pPr>
        <w:spacing w:before="0" w:line="240" w:lineRule="auto"/>
        <w:ind w:left="720" w:firstLine="0"/>
        <w:rPr>
          <w:sz w:val="22"/>
          <w:szCs w:val="22"/>
        </w:rPr>
      </w:pPr>
      <w:r w:rsidRPr="00457E77">
        <w:rPr>
          <w:sz w:val="22"/>
          <w:szCs w:val="22"/>
        </w:rPr>
        <w:t>+ Từ ngân sách địa phương: là nguồn được cân đối từ ngân sách của tỉnh, thành phố trực thuộc Trung ương.</w:t>
      </w:r>
      <w:r w:rsidR="00773D55" w:rsidRPr="00457E77">
        <w:rPr>
          <w:sz w:val="22"/>
          <w:szCs w:val="22"/>
        </w:rPr>
        <w:t xml:space="preserve"> </w:t>
      </w:r>
    </w:p>
    <w:p w:rsidR="00773D55" w:rsidRPr="00457E77" w:rsidRDefault="00371952" w:rsidP="00E85A7B">
      <w:pPr>
        <w:spacing w:before="0" w:line="240" w:lineRule="auto"/>
        <w:ind w:firstLine="0"/>
        <w:rPr>
          <w:sz w:val="22"/>
          <w:szCs w:val="22"/>
        </w:rPr>
      </w:pPr>
      <w:r w:rsidRPr="00457E77">
        <w:rPr>
          <w:b/>
          <w:i/>
          <w:sz w:val="22"/>
          <w:szCs w:val="22"/>
        </w:rPr>
        <w:t>-</w:t>
      </w:r>
      <w:r w:rsidR="00E66034" w:rsidRPr="00457E77">
        <w:rPr>
          <w:b/>
          <w:i/>
          <w:sz w:val="22"/>
          <w:szCs w:val="22"/>
        </w:rPr>
        <w:t xml:space="preserve"> Thu từ phí, lệ phí</w:t>
      </w:r>
      <w:r w:rsidR="00E66034" w:rsidRPr="00457E77">
        <w:rPr>
          <w:sz w:val="22"/>
          <w:szCs w:val="22"/>
        </w:rPr>
        <w:t>:</w:t>
      </w:r>
      <w:r w:rsidR="00773D55" w:rsidRPr="00457E77">
        <w:rPr>
          <w:sz w:val="22"/>
          <w:szCs w:val="22"/>
        </w:rPr>
        <w:t xml:space="preserve"> </w:t>
      </w:r>
      <w:r w:rsidR="00E66034" w:rsidRPr="00457E77">
        <w:rPr>
          <w:sz w:val="22"/>
          <w:szCs w:val="22"/>
        </w:rPr>
        <w:t>p</w:t>
      </w:r>
      <w:r w:rsidR="00773D55" w:rsidRPr="00457E77">
        <w:rPr>
          <w:sz w:val="22"/>
          <w:szCs w:val="22"/>
        </w:rPr>
        <w:t>hí</w:t>
      </w:r>
      <w:r w:rsidR="00582617" w:rsidRPr="00457E77">
        <w:rPr>
          <w:sz w:val="22"/>
          <w:szCs w:val="22"/>
        </w:rPr>
        <w:t>,</w:t>
      </w:r>
      <w:r w:rsidR="00773D55" w:rsidRPr="00457E77">
        <w:rPr>
          <w:sz w:val="22"/>
          <w:szCs w:val="22"/>
        </w:rPr>
        <w:t xml:space="preserve"> lệ phí được để lại theo quy định.</w:t>
      </w:r>
    </w:p>
    <w:p w:rsidR="00371952" w:rsidRPr="00457E77" w:rsidRDefault="00371952" w:rsidP="00E85A7B">
      <w:pPr>
        <w:spacing w:before="0" w:line="240" w:lineRule="auto"/>
        <w:ind w:firstLine="0"/>
        <w:rPr>
          <w:sz w:val="22"/>
          <w:szCs w:val="22"/>
        </w:rPr>
      </w:pPr>
      <w:r w:rsidRPr="00457E77">
        <w:rPr>
          <w:b/>
          <w:i/>
          <w:sz w:val="22"/>
          <w:szCs w:val="22"/>
        </w:rPr>
        <w:t>- Thu từ nguồn ngoài ngân sách nhà nước</w:t>
      </w:r>
      <w:r w:rsidRPr="00457E77">
        <w:rPr>
          <w:sz w:val="22"/>
          <w:szCs w:val="22"/>
        </w:rPr>
        <w:t xml:space="preserve"> bao gồm: </w:t>
      </w:r>
    </w:p>
    <w:p w:rsidR="00371952" w:rsidRPr="00457E77" w:rsidRDefault="00371952" w:rsidP="00E85A7B">
      <w:pPr>
        <w:spacing w:before="0" w:line="240" w:lineRule="auto"/>
        <w:ind w:left="720" w:firstLine="0"/>
        <w:rPr>
          <w:sz w:val="22"/>
          <w:szCs w:val="22"/>
        </w:rPr>
      </w:pPr>
      <w:r w:rsidRPr="00457E77">
        <w:rPr>
          <w:sz w:val="22"/>
          <w:szCs w:val="22"/>
        </w:rPr>
        <w:t>+ Thu từ hoạt động KH&amp;CN, chuyển giao công nghệ</w:t>
      </w:r>
    </w:p>
    <w:p w:rsidR="00371952" w:rsidRPr="00457E77" w:rsidRDefault="00371952" w:rsidP="00E85A7B">
      <w:pPr>
        <w:spacing w:before="0" w:line="240" w:lineRule="auto"/>
        <w:ind w:left="720" w:firstLine="0"/>
        <w:rPr>
          <w:sz w:val="22"/>
          <w:szCs w:val="22"/>
        </w:rPr>
      </w:pPr>
      <w:r w:rsidRPr="00457E77">
        <w:rPr>
          <w:sz w:val="22"/>
          <w:szCs w:val="22"/>
        </w:rPr>
        <w:t>+ Thu từ hoạt động sản xuất, kinh doanh, dịch vụ.</w:t>
      </w:r>
    </w:p>
    <w:p w:rsidR="00371952" w:rsidRPr="00457E77" w:rsidRDefault="00371952" w:rsidP="00E85A7B">
      <w:pPr>
        <w:spacing w:before="0" w:line="240" w:lineRule="auto"/>
        <w:ind w:firstLine="0"/>
        <w:rPr>
          <w:sz w:val="22"/>
          <w:szCs w:val="22"/>
        </w:rPr>
      </w:pPr>
      <w:r w:rsidRPr="00457E77">
        <w:rPr>
          <w:b/>
          <w:i/>
          <w:sz w:val="22"/>
          <w:szCs w:val="22"/>
        </w:rPr>
        <w:t>- Thu từ viện trợ không hoàn lại, ODA, nguồn nước ngoài khác.</w:t>
      </w:r>
    </w:p>
    <w:p w:rsidR="00371952" w:rsidRPr="00457E77" w:rsidRDefault="00371952" w:rsidP="00E85A7B">
      <w:pPr>
        <w:spacing w:before="0" w:line="240" w:lineRule="auto"/>
        <w:ind w:firstLine="567"/>
        <w:rPr>
          <w:sz w:val="22"/>
          <w:szCs w:val="22"/>
        </w:rPr>
      </w:pPr>
      <w:r w:rsidRPr="00457E77">
        <w:rPr>
          <w:sz w:val="22"/>
          <w:szCs w:val="22"/>
        </w:rPr>
        <w:t xml:space="preserve">Đối với mỗi nguồn thu đều được phân thành 2 loại: Từ nguồn KH&amp;CN (bao gồm nguồn đầu tư phát triển cho KH&amp;CN và nguồn sự nghiệp KH&amp;CN) và từ nguồn khác. </w:t>
      </w:r>
    </w:p>
    <w:p w:rsidR="00371952" w:rsidRPr="00457E77" w:rsidRDefault="00371952" w:rsidP="00E85A7B">
      <w:pPr>
        <w:spacing w:before="0" w:line="240" w:lineRule="auto"/>
        <w:ind w:firstLine="567"/>
        <w:rPr>
          <w:sz w:val="22"/>
          <w:szCs w:val="22"/>
        </w:rPr>
      </w:pPr>
      <w:r w:rsidRPr="00457E77">
        <w:rPr>
          <w:sz w:val="22"/>
          <w:szCs w:val="22"/>
        </w:rPr>
        <w:t>Số liệu ở cột (1) của từng chỉ tiêu phải bằng tổng số liệu của các cột (2) và (3).</w:t>
      </w:r>
    </w:p>
    <w:p w:rsidR="00773D55" w:rsidRPr="00457E77" w:rsidRDefault="00371952" w:rsidP="00E85A7B">
      <w:pPr>
        <w:spacing w:before="0" w:line="240" w:lineRule="auto"/>
        <w:ind w:firstLine="567"/>
        <w:rPr>
          <w:sz w:val="22"/>
          <w:szCs w:val="22"/>
        </w:rPr>
      </w:pPr>
      <w:r w:rsidRPr="00457E77">
        <w:rPr>
          <w:sz w:val="22"/>
          <w:szCs w:val="22"/>
        </w:rPr>
        <w:t>Không ghi số liệu vào những ô đánh dấu “X”.</w:t>
      </w:r>
    </w:p>
    <w:p w:rsidR="00A2774B" w:rsidRPr="00457E77" w:rsidRDefault="00521948" w:rsidP="00E85A7B">
      <w:pPr>
        <w:spacing w:line="240" w:lineRule="auto"/>
        <w:ind w:firstLine="0"/>
        <w:rPr>
          <w:b/>
          <w:sz w:val="22"/>
          <w:szCs w:val="22"/>
        </w:rPr>
      </w:pPr>
      <w:r w:rsidRPr="00457E77">
        <w:rPr>
          <w:b/>
          <w:sz w:val="22"/>
          <w:szCs w:val="22"/>
        </w:rPr>
        <w:t>1</w:t>
      </w:r>
      <w:r w:rsidR="00F43A5E" w:rsidRPr="00457E77">
        <w:rPr>
          <w:b/>
          <w:sz w:val="22"/>
          <w:szCs w:val="22"/>
        </w:rPr>
        <w:t>3</w:t>
      </w:r>
      <w:r w:rsidRPr="00457E77">
        <w:rPr>
          <w:b/>
          <w:sz w:val="22"/>
          <w:szCs w:val="22"/>
        </w:rPr>
        <w:t xml:space="preserve">. </w:t>
      </w:r>
      <w:r w:rsidR="00BE3623" w:rsidRPr="00457E77">
        <w:rPr>
          <w:b/>
          <w:sz w:val="22"/>
          <w:szCs w:val="22"/>
        </w:rPr>
        <w:t>Tổng chi của đơn vị</w:t>
      </w:r>
    </w:p>
    <w:p w:rsidR="009C0C8E" w:rsidRPr="00457E77" w:rsidRDefault="009C0C8E" w:rsidP="00E85A7B">
      <w:pPr>
        <w:spacing w:before="0" w:line="240" w:lineRule="auto"/>
        <w:ind w:firstLine="0"/>
        <w:rPr>
          <w:sz w:val="22"/>
          <w:szCs w:val="22"/>
        </w:rPr>
      </w:pPr>
      <w:r w:rsidRPr="00457E77">
        <w:rPr>
          <w:sz w:val="22"/>
          <w:szCs w:val="22"/>
        </w:rPr>
        <w:t>Tổng chi của đơn vị được chia theo các khoản chi:</w:t>
      </w:r>
    </w:p>
    <w:p w:rsidR="009C0C8E" w:rsidRPr="00457E77" w:rsidRDefault="009C0C8E" w:rsidP="00E85A7B">
      <w:pPr>
        <w:spacing w:before="0" w:line="240" w:lineRule="auto"/>
        <w:ind w:firstLine="567"/>
        <w:rPr>
          <w:sz w:val="22"/>
          <w:szCs w:val="22"/>
        </w:rPr>
      </w:pPr>
      <w:r w:rsidRPr="00457E77">
        <w:rPr>
          <w:sz w:val="22"/>
          <w:szCs w:val="22"/>
        </w:rPr>
        <w:t xml:space="preserve">- Chi cho KH&amp;CN là toàn bộ </w:t>
      </w:r>
      <w:r w:rsidRPr="00457E77">
        <w:rPr>
          <w:sz w:val="22"/>
          <w:szCs w:val="22"/>
          <w:lang w:val="pt-BR"/>
        </w:rPr>
        <w:t>kinh phí thực chi của đơn vị để thực hiện hoạt động KH&amp;CN</w:t>
      </w:r>
      <w:r w:rsidR="002F05B3" w:rsidRPr="00457E77">
        <w:rPr>
          <w:sz w:val="22"/>
          <w:szCs w:val="22"/>
          <w:lang w:val="pt-BR"/>
        </w:rPr>
        <w:t xml:space="preserve"> gồm có chi đầu tư phát triển và chi sự nghiệp KH&amp;CN</w:t>
      </w:r>
      <w:r w:rsidRPr="00457E77">
        <w:rPr>
          <w:sz w:val="22"/>
          <w:szCs w:val="22"/>
        </w:rPr>
        <w:t>;</w:t>
      </w:r>
    </w:p>
    <w:p w:rsidR="00BE3623" w:rsidRPr="00457E77" w:rsidRDefault="009C0C8E" w:rsidP="00E85A7B">
      <w:pPr>
        <w:spacing w:before="0" w:line="240" w:lineRule="auto"/>
        <w:ind w:firstLine="567"/>
        <w:rPr>
          <w:sz w:val="22"/>
          <w:szCs w:val="22"/>
        </w:rPr>
      </w:pPr>
      <w:r w:rsidRPr="00457E77">
        <w:rPr>
          <w:sz w:val="22"/>
          <w:szCs w:val="22"/>
        </w:rPr>
        <w:t>- Chi khác bao gồm: Chi hoạt động sản xuất kinh doanh, dịch vụ</w:t>
      </w:r>
      <w:r w:rsidR="00CC5DCD" w:rsidRPr="00457E77">
        <w:rPr>
          <w:sz w:val="22"/>
          <w:szCs w:val="22"/>
        </w:rPr>
        <w:t>.</w:t>
      </w:r>
    </w:p>
    <w:p w:rsidR="00CC5DCD" w:rsidRPr="00457E77" w:rsidRDefault="005B2080" w:rsidP="00E85A7B">
      <w:pPr>
        <w:spacing w:line="240" w:lineRule="auto"/>
        <w:ind w:firstLine="0"/>
        <w:rPr>
          <w:b/>
          <w:sz w:val="22"/>
          <w:szCs w:val="22"/>
        </w:rPr>
      </w:pPr>
      <w:r w:rsidRPr="00457E77">
        <w:rPr>
          <w:b/>
          <w:sz w:val="22"/>
          <w:szCs w:val="22"/>
        </w:rPr>
        <w:t>1</w:t>
      </w:r>
      <w:r w:rsidR="00F43A5E" w:rsidRPr="00457E77">
        <w:rPr>
          <w:b/>
          <w:sz w:val="22"/>
          <w:szCs w:val="22"/>
        </w:rPr>
        <w:t>4</w:t>
      </w:r>
      <w:r w:rsidRPr="00457E77">
        <w:rPr>
          <w:b/>
          <w:sz w:val="22"/>
          <w:szCs w:val="22"/>
        </w:rPr>
        <w:t>. Chi cho KH&amp;CN chia theo nguồn cấp kinh</w:t>
      </w:r>
      <w:r w:rsidR="000A0320" w:rsidRPr="00457E77">
        <w:rPr>
          <w:b/>
          <w:sz w:val="22"/>
          <w:szCs w:val="22"/>
        </w:rPr>
        <w:t xml:space="preserve"> phí</w:t>
      </w:r>
    </w:p>
    <w:p w:rsidR="005B2080" w:rsidRPr="00457E77" w:rsidRDefault="005B2080" w:rsidP="00E85A7B">
      <w:pPr>
        <w:spacing w:before="0" w:line="240" w:lineRule="auto"/>
        <w:ind w:firstLine="0"/>
        <w:rPr>
          <w:sz w:val="22"/>
          <w:szCs w:val="22"/>
        </w:rPr>
      </w:pPr>
      <w:r w:rsidRPr="00457E77">
        <w:rPr>
          <w:sz w:val="22"/>
          <w:szCs w:val="22"/>
        </w:rPr>
        <w:t>Nguồn cấp kinh phí được chia thành 3 nguồn:</w:t>
      </w:r>
    </w:p>
    <w:p w:rsidR="005B2080" w:rsidRPr="00457E77" w:rsidRDefault="005B2080" w:rsidP="00E85A7B">
      <w:pPr>
        <w:spacing w:before="0" w:line="240" w:lineRule="auto"/>
        <w:ind w:firstLine="567"/>
        <w:rPr>
          <w:sz w:val="22"/>
          <w:szCs w:val="22"/>
        </w:rPr>
      </w:pPr>
      <w:r w:rsidRPr="00457E77">
        <w:rPr>
          <w:sz w:val="22"/>
          <w:szCs w:val="22"/>
        </w:rPr>
        <w:t>- Ngân sách nhà nước bao gồm: ngân sách trung ương và ngân sách địa phương;</w:t>
      </w:r>
    </w:p>
    <w:p w:rsidR="005B2080" w:rsidRPr="00457E77" w:rsidRDefault="005B2080" w:rsidP="00E85A7B">
      <w:pPr>
        <w:spacing w:before="0" w:line="240" w:lineRule="auto"/>
        <w:ind w:firstLine="567"/>
        <w:rPr>
          <w:sz w:val="22"/>
          <w:szCs w:val="22"/>
        </w:rPr>
      </w:pPr>
      <w:r w:rsidRPr="00457E77">
        <w:rPr>
          <w:sz w:val="22"/>
          <w:szCs w:val="22"/>
        </w:rPr>
        <w:t>- Ngoài ngân sách nhà nước bao gồm: từ các doanh nghiệp và từ trường đại học, đơn vị sự nghiệp khác và nguồn ngoài NSNN khác;</w:t>
      </w:r>
      <w:r w:rsidR="006F53B0" w:rsidRPr="00457E77">
        <w:rPr>
          <w:sz w:val="22"/>
          <w:szCs w:val="22"/>
        </w:rPr>
        <w:t xml:space="preserve"> </w:t>
      </w:r>
    </w:p>
    <w:p w:rsidR="005B2080" w:rsidRPr="00457E77" w:rsidRDefault="005B2080" w:rsidP="00E85A7B">
      <w:pPr>
        <w:spacing w:before="0" w:line="240" w:lineRule="auto"/>
        <w:ind w:firstLine="567"/>
        <w:rPr>
          <w:sz w:val="22"/>
          <w:szCs w:val="22"/>
        </w:rPr>
      </w:pPr>
      <w:r w:rsidRPr="00457E77">
        <w:rPr>
          <w:sz w:val="22"/>
          <w:szCs w:val="22"/>
        </w:rPr>
        <w:t>- Nước ngoài.</w:t>
      </w:r>
    </w:p>
    <w:p w:rsidR="007055D1" w:rsidRPr="00457E77" w:rsidRDefault="007055D1" w:rsidP="00E85A7B">
      <w:pPr>
        <w:spacing w:line="240" w:lineRule="auto"/>
        <w:ind w:firstLine="0"/>
        <w:rPr>
          <w:b/>
          <w:sz w:val="22"/>
          <w:szCs w:val="22"/>
        </w:rPr>
      </w:pPr>
      <w:r w:rsidRPr="00457E77">
        <w:rPr>
          <w:b/>
          <w:sz w:val="22"/>
          <w:szCs w:val="22"/>
        </w:rPr>
        <w:t>1</w:t>
      </w:r>
      <w:r w:rsidR="00F43A5E" w:rsidRPr="00457E77">
        <w:rPr>
          <w:b/>
          <w:sz w:val="22"/>
          <w:szCs w:val="22"/>
        </w:rPr>
        <w:t>5</w:t>
      </w:r>
      <w:r w:rsidRPr="00457E77">
        <w:rPr>
          <w:b/>
          <w:sz w:val="22"/>
          <w:szCs w:val="22"/>
        </w:rPr>
        <w:t>. Chi cho KH&amp;CN theo loại chi</w:t>
      </w:r>
    </w:p>
    <w:p w:rsidR="00C02256" w:rsidRPr="00457E77" w:rsidRDefault="00C02256" w:rsidP="00E85A7B">
      <w:pPr>
        <w:spacing w:before="0" w:line="240" w:lineRule="auto"/>
        <w:ind w:firstLine="0"/>
        <w:rPr>
          <w:sz w:val="22"/>
          <w:szCs w:val="22"/>
          <w:lang w:val="pt-BR"/>
        </w:rPr>
      </w:pPr>
      <w:r w:rsidRPr="00457E77">
        <w:rPr>
          <w:sz w:val="22"/>
          <w:szCs w:val="22"/>
          <w:lang w:val="pt-BR"/>
        </w:rPr>
        <w:t xml:space="preserve">Chi cho KH&amp;CN theo loại chi bao gồm 3 loại: </w:t>
      </w:r>
    </w:p>
    <w:p w:rsidR="00C02256" w:rsidRPr="00457E77" w:rsidRDefault="00C02256" w:rsidP="00E85A7B">
      <w:pPr>
        <w:spacing w:before="0" w:line="240" w:lineRule="auto"/>
        <w:ind w:firstLine="567"/>
        <w:rPr>
          <w:color w:val="000000"/>
          <w:sz w:val="22"/>
          <w:szCs w:val="22"/>
          <w:lang w:val="pt-BR"/>
        </w:rPr>
      </w:pPr>
      <w:r w:rsidRPr="00457E77">
        <w:rPr>
          <w:sz w:val="22"/>
          <w:szCs w:val="22"/>
          <w:lang w:val="pt-BR"/>
        </w:rPr>
        <w:t xml:space="preserve">- </w:t>
      </w:r>
      <w:r w:rsidRPr="00457E77">
        <w:rPr>
          <w:color w:val="000000"/>
          <w:sz w:val="22"/>
          <w:szCs w:val="22"/>
          <w:lang w:val="pt-BR"/>
        </w:rPr>
        <w:t>Chi đầu tư phát triển là khoản chi cho việc xây dựng cơ bản và phát triển cơ sở hạ tầng từ nguồn vốn đầu tư phát triển của ngân sách nhà nước cho KH&amp;CN.</w:t>
      </w:r>
    </w:p>
    <w:p w:rsidR="00C02256" w:rsidRPr="00457E77" w:rsidRDefault="00C02256" w:rsidP="00E85A7B">
      <w:pPr>
        <w:spacing w:before="0" w:line="240" w:lineRule="auto"/>
        <w:ind w:firstLine="567"/>
        <w:rPr>
          <w:color w:val="000000"/>
          <w:sz w:val="22"/>
          <w:szCs w:val="22"/>
          <w:lang w:val="pt-BR"/>
        </w:rPr>
      </w:pPr>
      <w:r w:rsidRPr="00457E77">
        <w:rPr>
          <w:color w:val="000000"/>
          <w:sz w:val="22"/>
          <w:szCs w:val="22"/>
          <w:lang w:val="pt-BR"/>
        </w:rPr>
        <w:lastRenderedPageBreak/>
        <w:t>- Chi sự nghiệp KH&amp;CN bao gồm:</w:t>
      </w:r>
    </w:p>
    <w:p w:rsidR="00C02256" w:rsidRPr="00457E77" w:rsidRDefault="00C02256" w:rsidP="00E85A7B">
      <w:pPr>
        <w:spacing w:before="0" w:line="240" w:lineRule="auto"/>
        <w:ind w:firstLine="540"/>
        <w:rPr>
          <w:color w:val="000000"/>
          <w:sz w:val="22"/>
          <w:szCs w:val="22"/>
          <w:lang w:val="pt-BR"/>
        </w:rPr>
      </w:pPr>
      <w:r w:rsidRPr="00457E77">
        <w:rPr>
          <w:color w:val="000000"/>
          <w:sz w:val="22"/>
          <w:szCs w:val="22"/>
          <w:lang w:val="pt-BR"/>
        </w:rPr>
        <w:t>+ Chi thực hiện nhiệm vụ thường xuyên theo chức năng bao gồm:</w:t>
      </w:r>
    </w:p>
    <w:p w:rsidR="00C02256" w:rsidRPr="00457E77" w:rsidRDefault="00C02256" w:rsidP="00F27A54">
      <w:pPr>
        <w:pStyle w:val="ListParagraph"/>
        <w:numPr>
          <w:ilvl w:val="0"/>
          <w:numId w:val="1"/>
        </w:numPr>
        <w:spacing w:before="0" w:line="240" w:lineRule="auto"/>
        <w:ind w:left="993"/>
        <w:rPr>
          <w:color w:val="000000"/>
          <w:sz w:val="22"/>
          <w:szCs w:val="22"/>
          <w:lang w:val="pt-BR"/>
        </w:rPr>
      </w:pPr>
      <w:r w:rsidRPr="00457E77">
        <w:rPr>
          <w:color w:val="000000"/>
          <w:sz w:val="22"/>
          <w:szCs w:val="22"/>
          <w:lang w:val="pt-BR"/>
        </w:rPr>
        <w:t>Tiền lương, tiền công và các khoản đóng góp theo lương của những người trực tiếp và gián tiếp thực hiện nhiệm vụ theo quy định hiện hành của Nhà nước về chế độ tiền lương (căn cứ theo số lượng người tham gia thực hiện trong mỗi nhiệm vụ; thời gian tham gia thực hiện nhiệm vụ). Tổng số người tham gia các nhiệm vụ thường xuyên theo chức năng của tổ chức khoa học và công nghệ không vượt quá số lượng người làm việc theo vị trí việc làm đã được cơ quan có thẩm quyền phê duyệt.</w:t>
      </w:r>
    </w:p>
    <w:p w:rsidR="00C02256" w:rsidRPr="00457E77" w:rsidRDefault="00C02256" w:rsidP="00F27A54">
      <w:pPr>
        <w:pStyle w:val="ListParagraph"/>
        <w:numPr>
          <w:ilvl w:val="0"/>
          <w:numId w:val="1"/>
        </w:numPr>
        <w:spacing w:before="0" w:line="240" w:lineRule="auto"/>
        <w:ind w:left="993"/>
        <w:rPr>
          <w:color w:val="000000"/>
          <w:sz w:val="22"/>
          <w:szCs w:val="22"/>
          <w:lang w:val="pt-BR"/>
        </w:rPr>
      </w:pPr>
      <w:r w:rsidRPr="00457E77">
        <w:rPr>
          <w:color w:val="000000"/>
          <w:sz w:val="22"/>
          <w:szCs w:val="22"/>
          <w:lang w:val="pt-BR"/>
        </w:rPr>
        <w:t xml:space="preserve">Các khoản chi phí trực tiếp và gián tiếp phục vụ thực hiện nhiệm vụ; các khoản chi hoạt động bộ máy của tổ chức khoa học và công nghệ công lập để thực hiện nhiệm vụ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hành và các quy định hiện hành về chế độ và định mức chi tiêu ngân sách nhà nước. Trong khoản chi này, không tính khoản chi cho thực hiện các đề tài nghiên cứu;      </w:t>
      </w:r>
    </w:p>
    <w:p w:rsidR="00C02256" w:rsidRPr="00457E77" w:rsidRDefault="00C02256" w:rsidP="00E85A7B">
      <w:pPr>
        <w:spacing w:before="0" w:line="240" w:lineRule="auto"/>
        <w:rPr>
          <w:color w:val="000000"/>
          <w:sz w:val="22"/>
          <w:szCs w:val="22"/>
          <w:lang w:val="pt-BR"/>
        </w:rPr>
      </w:pPr>
      <w:r w:rsidRPr="00457E77">
        <w:rPr>
          <w:color w:val="000000"/>
          <w:sz w:val="22"/>
          <w:szCs w:val="22"/>
          <w:lang w:val="pt-BR"/>
        </w:rPr>
        <w:t xml:space="preserve"> + Chi thực hiện nhiệm vụ KH&amp;CN là những khoản chi để thực hiện các </w:t>
      </w:r>
      <w:r w:rsidR="00DD3D39" w:rsidRPr="00457E77">
        <w:rPr>
          <w:color w:val="000000"/>
          <w:sz w:val="22"/>
          <w:szCs w:val="22"/>
          <w:lang w:val="pt-BR"/>
        </w:rPr>
        <w:t>nhiệm vụ KH&amp;CN</w:t>
      </w:r>
      <w:r w:rsidRPr="00457E77">
        <w:rPr>
          <w:color w:val="000000"/>
          <w:sz w:val="22"/>
          <w:szCs w:val="22"/>
          <w:lang w:val="pt-BR"/>
        </w:rPr>
        <w:t xml:space="preserve">: cấp </w:t>
      </w:r>
      <w:r w:rsidR="00DD3D39" w:rsidRPr="00457E77">
        <w:rPr>
          <w:color w:val="000000"/>
          <w:sz w:val="22"/>
          <w:szCs w:val="22"/>
          <w:lang w:val="pt-BR"/>
        </w:rPr>
        <w:t>quốc gia</w:t>
      </w:r>
      <w:r w:rsidRPr="00457E77">
        <w:rPr>
          <w:color w:val="000000"/>
          <w:sz w:val="22"/>
          <w:szCs w:val="22"/>
          <w:lang w:val="pt-BR"/>
        </w:rPr>
        <w:t xml:space="preserve">; cấp Bộ; cấp Tỉnh/Thành phố; cấp cơ sở và </w:t>
      </w:r>
      <w:r w:rsidR="00DD3D39" w:rsidRPr="00457E77">
        <w:rPr>
          <w:color w:val="000000"/>
          <w:sz w:val="22"/>
          <w:szCs w:val="22"/>
          <w:lang w:val="pt-BR"/>
        </w:rPr>
        <w:t>n</w:t>
      </w:r>
      <w:r w:rsidRPr="00457E77">
        <w:rPr>
          <w:color w:val="000000"/>
          <w:sz w:val="22"/>
          <w:szCs w:val="22"/>
          <w:lang w:val="pt-BR"/>
        </w:rPr>
        <w:t>hiệm vụ KH&amp;CN khác;</w:t>
      </w:r>
    </w:p>
    <w:p w:rsidR="00C02256" w:rsidRPr="00457E77" w:rsidRDefault="00C02256" w:rsidP="00E85A7B">
      <w:pPr>
        <w:spacing w:before="0" w:line="240" w:lineRule="auto"/>
        <w:ind w:firstLine="709"/>
        <w:rPr>
          <w:color w:val="000000"/>
          <w:sz w:val="22"/>
          <w:szCs w:val="22"/>
          <w:lang w:val="pt-BR"/>
        </w:rPr>
      </w:pPr>
      <w:r w:rsidRPr="00457E77">
        <w:rPr>
          <w:color w:val="000000"/>
          <w:sz w:val="22"/>
          <w:szCs w:val="22"/>
          <w:lang w:val="pt-BR"/>
        </w:rPr>
        <w:t xml:space="preserve"> + </w:t>
      </w:r>
      <w:r w:rsidR="00DD3D39" w:rsidRPr="00457E77">
        <w:rPr>
          <w:color w:val="000000"/>
          <w:sz w:val="22"/>
          <w:szCs w:val="22"/>
          <w:lang w:val="pt-BR"/>
        </w:rPr>
        <w:t>Chi sự nghiệp KH&amp;CN khác</w:t>
      </w:r>
      <w:r w:rsidR="00447CA1" w:rsidRPr="00457E77">
        <w:rPr>
          <w:color w:val="000000"/>
          <w:sz w:val="22"/>
          <w:szCs w:val="22"/>
          <w:lang w:val="pt-BR"/>
        </w:rPr>
        <w:t>: là các khoản chi phục vụ hoạt động KH&amp;CN không thuộc các khoản chi trên.</w:t>
      </w:r>
      <w:r w:rsidRPr="00457E77">
        <w:rPr>
          <w:color w:val="000000"/>
          <w:sz w:val="22"/>
          <w:szCs w:val="22"/>
          <w:lang w:val="pt-BR"/>
        </w:rPr>
        <w:t>.</w:t>
      </w:r>
    </w:p>
    <w:p w:rsidR="00C02256" w:rsidRPr="00457E77" w:rsidRDefault="00C02256" w:rsidP="00E85A7B">
      <w:pPr>
        <w:spacing w:before="0" w:line="240" w:lineRule="auto"/>
        <w:ind w:firstLine="567"/>
        <w:rPr>
          <w:color w:val="000000"/>
          <w:sz w:val="22"/>
          <w:szCs w:val="22"/>
          <w:lang w:val="pt-BR"/>
        </w:rPr>
      </w:pPr>
      <w:r w:rsidRPr="00457E77">
        <w:rPr>
          <w:color w:val="000000"/>
          <w:sz w:val="22"/>
          <w:szCs w:val="22"/>
          <w:lang w:val="pt-BR"/>
        </w:rPr>
        <w:t>- Chi khác: ghi kinh phí từ các nguồn sự nghiệp khác mà tổ chức được thụ hưởng để triển khai hoạt động khoa học công nghệ (như từ nguồn ngân sách bảo vệ môi trường, giáo dục và đào tạo, sự nghiệp kinh tế, sự nghiệp văn hóa, thể thao, du lịch, v.v.).</w:t>
      </w:r>
    </w:p>
    <w:p w:rsidR="007055D1" w:rsidRPr="00457E77" w:rsidRDefault="00C02256" w:rsidP="00E85A7B">
      <w:pPr>
        <w:spacing w:before="0" w:line="240" w:lineRule="auto"/>
        <w:ind w:firstLine="0"/>
        <w:rPr>
          <w:sz w:val="22"/>
          <w:szCs w:val="22"/>
        </w:rPr>
      </w:pPr>
      <w:r w:rsidRPr="00457E77">
        <w:rPr>
          <w:sz w:val="22"/>
          <w:szCs w:val="22"/>
        </w:rPr>
        <w:t>Đối với mỗi loại chi đều được phâ</w:t>
      </w:r>
      <w:r w:rsidR="000F3CB2" w:rsidRPr="00457E77">
        <w:rPr>
          <w:sz w:val="22"/>
          <w:szCs w:val="22"/>
        </w:rPr>
        <w:t xml:space="preserve">n thành 2 loại: Từ nguồn KH&amp;CN </w:t>
      </w:r>
      <w:r w:rsidRPr="00457E77">
        <w:rPr>
          <w:sz w:val="22"/>
          <w:szCs w:val="22"/>
        </w:rPr>
        <w:t>và nguồn khác.</w:t>
      </w:r>
    </w:p>
    <w:p w:rsidR="00B46A50" w:rsidRPr="00457E77" w:rsidRDefault="00B46A50" w:rsidP="00E85A7B">
      <w:pPr>
        <w:spacing w:before="240" w:after="120" w:line="240" w:lineRule="auto"/>
        <w:ind w:firstLine="0"/>
        <w:rPr>
          <w:b/>
          <w:sz w:val="22"/>
          <w:szCs w:val="22"/>
        </w:rPr>
      </w:pPr>
      <w:r w:rsidRPr="00457E77">
        <w:rPr>
          <w:b/>
          <w:sz w:val="22"/>
          <w:szCs w:val="22"/>
        </w:rPr>
        <w:t>PHẦN IV: CƠ SỞ HẠ TẦNG VÀ TIỀM LỰC KHÁC</w:t>
      </w:r>
    </w:p>
    <w:p w:rsidR="00B46A50" w:rsidRPr="00457E77" w:rsidRDefault="006F1312" w:rsidP="00E85A7B">
      <w:pPr>
        <w:spacing w:line="240" w:lineRule="auto"/>
        <w:ind w:firstLine="0"/>
        <w:rPr>
          <w:b/>
          <w:sz w:val="22"/>
          <w:szCs w:val="22"/>
        </w:rPr>
      </w:pPr>
      <w:r w:rsidRPr="00457E77">
        <w:rPr>
          <w:b/>
          <w:sz w:val="22"/>
          <w:szCs w:val="22"/>
        </w:rPr>
        <w:t>1</w:t>
      </w:r>
      <w:r w:rsidR="00F43A5E" w:rsidRPr="00457E77">
        <w:rPr>
          <w:b/>
          <w:sz w:val="22"/>
          <w:szCs w:val="22"/>
        </w:rPr>
        <w:t>6</w:t>
      </w:r>
      <w:r w:rsidRPr="00457E77">
        <w:rPr>
          <w:b/>
          <w:sz w:val="22"/>
          <w:szCs w:val="22"/>
        </w:rPr>
        <w:t>. Tình trạng sử dụng đất/trụ sở làm việc/nhà xưởng của đơn vị</w:t>
      </w:r>
    </w:p>
    <w:p w:rsidR="006F1312" w:rsidRPr="00457E77" w:rsidRDefault="006F1312" w:rsidP="00E85A7B">
      <w:pPr>
        <w:spacing w:before="0" w:line="240" w:lineRule="auto"/>
        <w:ind w:firstLine="0"/>
        <w:rPr>
          <w:sz w:val="22"/>
          <w:szCs w:val="22"/>
        </w:rPr>
      </w:pPr>
      <w:r w:rsidRPr="00457E77">
        <w:rPr>
          <w:sz w:val="22"/>
          <w:szCs w:val="22"/>
        </w:rPr>
        <w:t>Đ</w:t>
      </w:r>
      <w:r w:rsidR="00806B56">
        <w:rPr>
          <w:sz w:val="22"/>
          <w:szCs w:val="22"/>
        </w:rPr>
        <w:t>ánh giấu X vào lựa chọn phù hợp.</w:t>
      </w:r>
    </w:p>
    <w:p w:rsidR="006F1312" w:rsidRPr="00457E77" w:rsidRDefault="005617B4" w:rsidP="00E85A7B">
      <w:pPr>
        <w:spacing w:line="240" w:lineRule="auto"/>
        <w:ind w:firstLine="0"/>
        <w:rPr>
          <w:b/>
          <w:sz w:val="22"/>
          <w:szCs w:val="22"/>
        </w:rPr>
      </w:pPr>
      <w:r w:rsidRPr="00457E77">
        <w:rPr>
          <w:b/>
          <w:sz w:val="22"/>
          <w:szCs w:val="22"/>
        </w:rPr>
        <w:t>1</w:t>
      </w:r>
      <w:r w:rsidR="00F43A5E" w:rsidRPr="00457E77">
        <w:rPr>
          <w:b/>
          <w:sz w:val="22"/>
          <w:szCs w:val="22"/>
        </w:rPr>
        <w:t>7</w:t>
      </w:r>
      <w:r w:rsidRPr="00457E77">
        <w:rPr>
          <w:b/>
          <w:sz w:val="22"/>
          <w:szCs w:val="22"/>
        </w:rPr>
        <w:t>. Đất đai cho trụ sở và nhà xưởng (có đến 31/12/2018)</w:t>
      </w:r>
    </w:p>
    <w:p w:rsidR="005617B4" w:rsidRPr="00457E77" w:rsidRDefault="005617B4" w:rsidP="00E85A7B">
      <w:pPr>
        <w:spacing w:before="0" w:line="240" w:lineRule="auto"/>
        <w:ind w:firstLine="284"/>
        <w:rPr>
          <w:sz w:val="22"/>
          <w:szCs w:val="22"/>
        </w:rPr>
      </w:pPr>
      <w:r w:rsidRPr="00457E77">
        <w:rPr>
          <w:sz w:val="22"/>
          <w:szCs w:val="22"/>
        </w:rPr>
        <w:t>Đơn vị tính: m</w:t>
      </w:r>
      <w:r w:rsidRPr="00457E77">
        <w:rPr>
          <w:sz w:val="22"/>
          <w:szCs w:val="22"/>
          <w:vertAlign w:val="superscript"/>
        </w:rPr>
        <w:t>2</w:t>
      </w:r>
    </w:p>
    <w:p w:rsidR="005617B4" w:rsidRPr="00457E77" w:rsidRDefault="008B4711" w:rsidP="00E85A7B">
      <w:pPr>
        <w:spacing w:before="0" w:line="240" w:lineRule="auto"/>
        <w:ind w:firstLine="284"/>
        <w:rPr>
          <w:sz w:val="22"/>
          <w:szCs w:val="22"/>
        </w:rPr>
      </w:pPr>
      <w:r w:rsidRPr="00457E77">
        <w:rPr>
          <w:sz w:val="22"/>
          <w:szCs w:val="22"/>
        </w:rPr>
        <w:t>- Tổng diện tích đất bao gồm:</w:t>
      </w:r>
    </w:p>
    <w:p w:rsidR="008B4711" w:rsidRPr="00457E77" w:rsidRDefault="008B4711" w:rsidP="00E85A7B">
      <w:pPr>
        <w:spacing w:before="0" w:line="240" w:lineRule="auto"/>
        <w:ind w:firstLine="567"/>
        <w:rPr>
          <w:sz w:val="22"/>
          <w:szCs w:val="22"/>
        </w:rPr>
      </w:pPr>
      <w:r w:rsidRPr="00457E77">
        <w:rPr>
          <w:sz w:val="22"/>
          <w:szCs w:val="22"/>
        </w:rPr>
        <w:t>+ Đất sử dụng cho trụ sở làm việc;</w:t>
      </w:r>
    </w:p>
    <w:p w:rsidR="008B4711" w:rsidRPr="00457E77" w:rsidRDefault="008B4711" w:rsidP="00E85A7B">
      <w:pPr>
        <w:spacing w:before="0" w:line="240" w:lineRule="auto"/>
        <w:ind w:firstLine="567"/>
        <w:rPr>
          <w:sz w:val="22"/>
          <w:szCs w:val="22"/>
        </w:rPr>
      </w:pPr>
      <w:r w:rsidRPr="00457E77">
        <w:rPr>
          <w:sz w:val="22"/>
          <w:szCs w:val="22"/>
        </w:rPr>
        <w:t>+ Đất sử dụng cho khu thử nghiệm, trạm trại, xưởng thực nghiệm,…;</w:t>
      </w:r>
    </w:p>
    <w:p w:rsidR="008B4711" w:rsidRPr="00457E77" w:rsidRDefault="008B4711" w:rsidP="00E85A7B">
      <w:pPr>
        <w:spacing w:before="0" w:line="240" w:lineRule="auto"/>
        <w:ind w:firstLine="567"/>
        <w:rPr>
          <w:sz w:val="22"/>
          <w:szCs w:val="22"/>
        </w:rPr>
      </w:pPr>
      <w:r w:rsidRPr="00457E77">
        <w:rPr>
          <w:sz w:val="22"/>
          <w:szCs w:val="22"/>
        </w:rPr>
        <w:t>+ Diện tích đất khác.</w:t>
      </w:r>
    </w:p>
    <w:p w:rsidR="008B4711" w:rsidRPr="00457E77" w:rsidRDefault="008B4711" w:rsidP="00E85A7B">
      <w:pPr>
        <w:spacing w:before="0" w:line="240" w:lineRule="auto"/>
        <w:ind w:firstLine="284"/>
        <w:rPr>
          <w:sz w:val="22"/>
          <w:szCs w:val="22"/>
        </w:rPr>
      </w:pPr>
      <w:r w:rsidRPr="00457E77">
        <w:rPr>
          <w:sz w:val="22"/>
          <w:szCs w:val="22"/>
        </w:rPr>
        <w:t xml:space="preserve">- </w:t>
      </w:r>
      <w:r w:rsidR="003F06FD" w:rsidRPr="00457E77">
        <w:rPr>
          <w:sz w:val="22"/>
          <w:szCs w:val="22"/>
        </w:rPr>
        <w:t>Tổng số diện tích mặt sàn trụ sở/ phòng thí nghiệm/ nhà xưởng: là tổng diện tích sàn của tất cả các tầng của trụ sở, phòng thí nghiệm, nhà xưởng. Ví dụ: khu đất xây dựng có diện tích 80m</w:t>
      </w:r>
      <w:r w:rsidR="003F06FD" w:rsidRPr="00457E77">
        <w:rPr>
          <w:sz w:val="22"/>
          <w:szCs w:val="22"/>
          <w:vertAlign w:val="superscript"/>
        </w:rPr>
        <w:t>2</w:t>
      </w:r>
      <w:r w:rsidR="003F06FD" w:rsidRPr="00457E77">
        <w:rPr>
          <w:sz w:val="22"/>
          <w:szCs w:val="22"/>
        </w:rPr>
        <w:t>, xây 3 tầng, như vậy diện tích mặt sàn là 240m</w:t>
      </w:r>
      <w:r w:rsidR="003F06FD" w:rsidRPr="00457E77">
        <w:rPr>
          <w:sz w:val="22"/>
          <w:szCs w:val="22"/>
          <w:vertAlign w:val="superscript"/>
        </w:rPr>
        <w:t>2</w:t>
      </w:r>
      <w:r w:rsidR="003F06FD" w:rsidRPr="00457E77">
        <w:rPr>
          <w:sz w:val="22"/>
          <w:szCs w:val="22"/>
        </w:rPr>
        <w:t>.</w:t>
      </w:r>
    </w:p>
    <w:p w:rsidR="0030064A" w:rsidRPr="00457E77" w:rsidRDefault="0030064A" w:rsidP="00E85A7B">
      <w:pPr>
        <w:spacing w:line="240" w:lineRule="auto"/>
        <w:ind w:firstLine="0"/>
        <w:rPr>
          <w:b/>
          <w:sz w:val="22"/>
          <w:szCs w:val="22"/>
        </w:rPr>
      </w:pPr>
      <w:r w:rsidRPr="00457E77">
        <w:rPr>
          <w:b/>
          <w:sz w:val="22"/>
          <w:szCs w:val="22"/>
        </w:rPr>
        <w:t>1</w:t>
      </w:r>
      <w:r w:rsidR="00F43A5E" w:rsidRPr="00457E77">
        <w:rPr>
          <w:b/>
          <w:sz w:val="22"/>
          <w:szCs w:val="22"/>
        </w:rPr>
        <w:t>8</w:t>
      </w:r>
      <w:r w:rsidRPr="00457E77">
        <w:rPr>
          <w:b/>
          <w:sz w:val="22"/>
          <w:szCs w:val="22"/>
        </w:rPr>
        <w:t>. Giá trị còn lại của tài sản cố định</w:t>
      </w:r>
    </w:p>
    <w:p w:rsidR="0075151B" w:rsidRPr="00457E77" w:rsidRDefault="0075151B" w:rsidP="00E85A7B">
      <w:pPr>
        <w:spacing w:before="0" w:line="240" w:lineRule="auto"/>
        <w:ind w:firstLine="567"/>
        <w:rPr>
          <w:sz w:val="22"/>
          <w:szCs w:val="22"/>
        </w:rPr>
      </w:pPr>
      <w:r w:rsidRPr="00457E77">
        <w:rPr>
          <w:sz w:val="22"/>
          <w:szCs w:val="22"/>
        </w:rPr>
        <w:t>Đơn vị tính: triệu đồng.</w:t>
      </w:r>
    </w:p>
    <w:p w:rsidR="0075151B" w:rsidRPr="00457E77" w:rsidRDefault="0075151B" w:rsidP="00E85A7B">
      <w:pPr>
        <w:spacing w:before="0" w:line="240" w:lineRule="auto"/>
        <w:ind w:firstLine="567"/>
        <w:rPr>
          <w:sz w:val="22"/>
          <w:szCs w:val="22"/>
        </w:rPr>
      </w:pPr>
      <w:r w:rsidRPr="00457E77">
        <w:rPr>
          <w:i/>
          <w:sz w:val="22"/>
          <w:szCs w:val="22"/>
          <w:u w:val="single"/>
        </w:rPr>
        <w:t>Lưu ý:</w:t>
      </w:r>
      <w:r w:rsidRPr="00457E77">
        <w:rPr>
          <w:i/>
          <w:sz w:val="22"/>
          <w:szCs w:val="22"/>
        </w:rPr>
        <w:t xml:space="preserve"> </w:t>
      </w:r>
      <w:r w:rsidRPr="00457E77">
        <w:rPr>
          <w:sz w:val="22"/>
          <w:szCs w:val="22"/>
        </w:rPr>
        <w:t>Không dùng dấu “.” hoặc “,” để phân cách số liệu (Hàng nghìn hoặc hàng thập phân). Làm tròn số đến hàng triệu.</w:t>
      </w:r>
    </w:p>
    <w:p w:rsidR="0030064A" w:rsidRPr="00457E77" w:rsidRDefault="0030064A" w:rsidP="00E85A7B">
      <w:pPr>
        <w:spacing w:before="0" w:line="240" w:lineRule="auto"/>
        <w:ind w:firstLine="567"/>
        <w:rPr>
          <w:sz w:val="22"/>
          <w:szCs w:val="22"/>
        </w:rPr>
      </w:pPr>
      <w:r w:rsidRPr="00457E77">
        <w:rPr>
          <w:sz w:val="22"/>
          <w:szCs w:val="22"/>
        </w:rPr>
        <w:t xml:space="preserve">Giá trị còn lại của tài sản cố định bằng nguyên giá tài sản cố định (hay giá trị ban đầu) trừ giá trị hao mòn (số khấu hao cơ bản đã trích) của chúng trong quá trình sử dụng. </w:t>
      </w:r>
    </w:p>
    <w:p w:rsidR="0030064A" w:rsidRPr="00457E77" w:rsidRDefault="0030064A" w:rsidP="00E85A7B">
      <w:pPr>
        <w:spacing w:before="0" w:line="240" w:lineRule="auto"/>
        <w:ind w:firstLine="567"/>
        <w:rPr>
          <w:sz w:val="22"/>
          <w:szCs w:val="22"/>
        </w:rPr>
      </w:pPr>
      <w:r w:rsidRPr="00457E77">
        <w:rPr>
          <w:sz w:val="22"/>
          <w:szCs w:val="22"/>
        </w:rPr>
        <w:t>Ghi Tổng giá trị tài sản cố định, chia theo loại tài sản cố định bao gồm:</w:t>
      </w:r>
    </w:p>
    <w:p w:rsidR="0030064A" w:rsidRPr="00457E77" w:rsidRDefault="0030064A" w:rsidP="00E85A7B">
      <w:pPr>
        <w:spacing w:before="0" w:line="240" w:lineRule="auto"/>
        <w:ind w:firstLine="567"/>
        <w:rPr>
          <w:sz w:val="22"/>
          <w:szCs w:val="22"/>
        </w:rPr>
      </w:pPr>
      <w:r w:rsidRPr="00457E77">
        <w:rPr>
          <w:sz w:val="22"/>
          <w:szCs w:val="22"/>
        </w:rPr>
        <w:t>- Nhà cửa, vật kiến trúc: là các công trình xây dựng cơ bản như nhà cửa, vật kiến trúc, hàng rào, bể, tháp nước, sân bãi, các công trình trang trí thiết kế cho nhà cửa, các công trình cơ sở hạ tầng như đường sá, cầu cống, đường sắt, cầu tàu, cầu cảng…;</w:t>
      </w:r>
    </w:p>
    <w:p w:rsidR="0030064A" w:rsidRPr="00457E77" w:rsidRDefault="0030064A" w:rsidP="00E85A7B">
      <w:pPr>
        <w:spacing w:before="0" w:line="240" w:lineRule="auto"/>
        <w:ind w:firstLine="567"/>
        <w:rPr>
          <w:sz w:val="22"/>
          <w:szCs w:val="22"/>
        </w:rPr>
      </w:pPr>
      <w:r w:rsidRPr="00457E77">
        <w:rPr>
          <w:sz w:val="22"/>
          <w:szCs w:val="22"/>
        </w:rPr>
        <w:t>- Máy móc, thiết bị bao gồm những máy móc chuyên dùng, máy móc, thiết bị công tác, dây chuyền công nghệ và những máy móc đơn lẻ;</w:t>
      </w:r>
    </w:p>
    <w:p w:rsidR="0030064A" w:rsidRPr="00457E77" w:rsidRDefault="0030064A" w:rsidP="00E85A7B">
      <w:pPr>
        <w:spacing w:before="0" w:line="240" w:lineRule="auto"/>
        <w:ind w:firstLine="567"/>
        <w:rPr>
          <w:sz w:val="22"/>
          <w:szCs w:val="22"/>
        </w:rPr>
      </w:pPr>
      <w:r w:rsidRPr="00457E77">
        <w:rPr>
          <w:sz w:val="22"/>
          <w:szCs w:val="22"/>
        </w:rPr>
        <w:t>- Phương tiện vận tải, truyền dẫn gồm phương tiện vận tải đường bộ,</w:t>
      </w:r>
      <w:r w:rsidR="00F9703C" w:rsidRPr="00457E77">
        <w:rPr>
          <w:sz w:val="22"/>
          <w:szCs w:val="22"/>
        </w:rPr>
        <w:t xml:space="preserve"> đường</w:t>
      </w:r>
      <w:r w:rsidRPr="00457E77">
        <w:rPr>
          <w:sz w:val="22"/>
          <w:szCs w:val="22"/>
        </w:rPr>
        <w:t xml:space="preserve"> </w:t>
      </w:r>
      <w:r w:rsidR="00F9703C" w:rsidRPr="00457E77">
        <w:rPr>
          <w:sz w:val="22"/>
          <w:szCs w:val="22"/>
        </w:rPr>
        <w:t>s</w:t>
      </w:r>
      <w:r w:rsidRPr="00457E77">
        <w:rPr>
          <w:sz w:val="22"/>
          <w:szCs w:val="22"/>
        </w:rPr>
        <w:t xml:space="preserve">ắt, </w:t>
      </w:r>
      <w:r w:rsidR="00F9703C" w:rsidRPr="00457E77">
        <w:rPr>
          <w:sz w:val="22"/>
          <w:szCs w:val="22"/>
        </w:rPr>
        <w:t xml:space="preserve">đường </w:t>
      </w:r>
      <w:r w:rsidRPr="00457E77">
        <w:rPr>
          <w:sz w:val="22"/>
          <w:szCs w:val="22"/>
        </w:rPr>
        <w:t>thuỷ,</w:t>
      </w:r>
      <w:r w:rsidR="00F9703C" w:rsidRPr="00457E77">
        <w:rPr>
          <w:sz w:val="22"/>
          <w:szCs w:val="22"/>
        </w:rPr>
        <w:t xml:space="preserve"> đường</w:t>
      </w:r>
      <w:r w:rsidRPr="00457E77">
        <w:rPr>
          <w:sz w:val="22"/>
          <w:szCs w:val="22"/>
        </w:rPr>
        <w:t xml:space="preserve"> sông,</w:t>
      </w:r>
      <w:r w:rsidR="00F9703C" w:rsidRPr="00457E77">
        <w:rPr>
          <w:sz w:val="22"/>
          <w:szCs w:val="22"/>
        </w:rPr>
        <w:t xml:space="preserve"> đường</w:t>
      </w:r>
      <w:r w:rsidRPr="00457E77">
        <w:rPr>
          <w:sz w:val="22"/>
          <w:szCs w:val="22"/>
        </w:rPr>
        <w:t xml:space="preserve"> hàng không, đường ống và các thiết bị truyền dẫn (</w:t>
      </w:r>
      <w:r w:rsidR="00F9703C" w:rsidRPr="00457E77">
        <w:rPr>
          <w:sz w:val="22"/>
          <w:szCs w:val="22"/>
        </w:rPr>
        <w:t>t</w:t>
      </w:r>
      <w:r w:rsidRPr="00457E77">
        <w:rPr>
          <w:sz w:val="22"/>
          <w:szCs w:val="22"/>
        </w:rPr>
        <w:t>hông tin, điện nước, băng chuyền tải vật tư, hàng hoá);</w:t>
      </w:r>
    </w:p>
    <w:p w:rsidR="0030064A" w:rsidRPr="00457E77" w:rsidRDefault="0030064A" w:rsidP="00E85A7B">
      <w:pPr>
        <w:spacing w:before="0" w:line="240" w:lineRule="auto"/>
        <w:ind w:firstLine="567"/>
        <w:rPr>
          <w:sz w:val="22"/>
          <w:szCs w:val="22"/>
        </w:rPr>
      </w:pPr>
      <w:r w:rsidRPr="00457E77">
        <w:rPr>
          <w:sz w:val="22"/>
          <w:szCs w:val="22"/>
        </w:rPr>
        <w:t>- Tài sản cố định khác bao gồm các loại TSCĐ khác chưa phản ánh ở các mục trên (</w:t>
      </w:r>
      <w:r w:rsidR="00F9703C" w:rsidRPr="00457E77">
        <w:rPr>
          <w:sz w:val="22"/>
          <w:szCs w:val="22"/>
        </w:rPr>
        <w:t>n</w:t>
      </w:r>
      <w:r w:rsidRPr="00457E77">
        <w:rPr>
          <w:sz w:val="22"/>
          <w:szCs w:val="22"/>
        </w:rPr>
        <w:t>hư tác phẩm nghệ thuật, sách chuyên môn kỹ thuật</w:t>
      </w:r>
      <w:r w:rsidR="00F612AB" w:rsidRPr="00457E77">
        <w:rPr>
          <w:sz w:val="22"/>
          <w:szCs w:val="22"/>
        </w:rPr>
        <w:t>…</w:t>
      </w:r>
      <w:r w:rsidRPr="00457E77">
        <w:rPr>
          <w:sz w:val="22"/>
          <w:szCs w:val="22"/>
        </w:rPr>
        <w:t>).</w:t>
      </w:r>
    </w:p>
    <w:p w:rsidR="0030064A" w:rsidRPr="00457E77" w:rsidRDefault="0030064A" w:rsidP="00E85A7B">
      <w:pPr>
        <w:spacing w:before="0" w:line="240" w:lineRule="auto"/>
        <w:ind w:firstLine="567"/>
        <w:rPr>
          <w:sz w:val="22"/>
          <w:szCs w:val="22"/>
        </w:rPr>
      </w:pPr>
      <w:r w:rsidRPr="00457E77">
        <w:rPr>
          <w:sz w:val="22"/>
          <w:szCs w:val="22"/>
        </w:rPr>
        <w:t>Đối với mỗi loại tài sản cố định phải ghi rõ Giá trị còn lại tại thời điểm 01/01/2018 và Giá trị còn lại tại thời điểm 31/12/2018.</w:t>
      </w:r>
    </w:p>
    <w:p w:rsidR="0030064A" w:rsidRPr="00457E77" w:rsidRDefault="00F43A5E" w:rsidP="00E85A7B">
      <w:pPr>
        <w:spacing w:line="240" w:lineRule="auto"/>
        <w:ind w:firstLine="0"/>
        <w:rPr>
          <w:sz w:val="22"/>
          <w:szCs w:val="22"/>
        </w:rPr>
      </w:pPr>
      <w:r w:rsidRPr="00457E77">
        <w:rPr>
          <w:b/>
          <w:sz w:val="22"/>
          <w:szCs w:val="22"/>
        </w:rPr>
        <w:t>19</w:t>
      </w:r>
      <w:r w:rsidR="00D447E1" w:rsidRPr="00457E77">
        <w:rPr>
          <w:b/>
          <w:sz w:val="22"/>
          <w:szCs w:val="22"/>
        </w:rPr>
        <w:t>. Nguồn lực thông tin KH&amp;CN</w:t>
      </w:r>
      <w:r w:rsidR="00D447E1" w:rsidRPr="00457E77">
        <w:rPr>
          <w:sz w:val="22"/>
          <w:szCs w:val="22"/>
        </w:rPr>
        <w:t xml:space="preserve"> (có đến 31/12/2018)</w:t>
      </w:r>
    </w:p>
    <w:p w:rsidR="001F5115" w:rsidRDefault="001F5115" w:rsidP="00E85A7B">
      <w:pPr>
        <w:spacing w:line="240" w:lineRule="auto"/>
        <w:ind w:firstLine="0"/>
        <w:rPr>
          <w:sz w:val="22"/>
          <w:szCs w:val="22"/>
        </w:rPr>
      </w:pPr>
      <w:r w:rsidRPr="00C16E88">
        <w:rPr>
          <w:sz w:val="22"/>
          <w:szCs w:val="22"/>
        </w:rPr>
        <w:t>Ghi số lượng của các nguồn lực thông tin có đến 31/12/2018.</w:t>
      </w:r>
    </w:p>
    <w:p w:rsidR="00651CAA" w:rsidRPr="00457E77" w:rsidRDefault="00F43A5E" w:rsidP="00E85A7B">
      <w:pPr>
        <w:spacing w:line="240" w:lineRule="auto"/>
        <w:ind w:firstLine="0"/>
        <w:rPr>
          <w:sz w:val="22"/>
          <w:szCs w:val="22"/>
        </w:rPr>
      </w:pPr>
      <w:r w:rsidRPr="00457E77">
        <w:rPr>
          <w:b/>
          <w:sz w:val="22"/>
          <w:szCs w:val="22"/>
        </w:rPr>
        <w:t>20</w:t>
      </w:r>
      <w:r w:rsidR="00651CAA" w:rsidRPr="00457E77">
        <w:rPr>
          <w:b/>
          <w:sz w:val="22"/>
          <w:szCs w:val="22"/>
        </w:rPr>
        <w:t>. Tài sản trí tuệ</w:t>
      </w:r>
      <w:r w:rsidR="00651CAA" w:rsidRPr="00457E77">
        <w:rPr>
          <w:sz w:val="22"/>
          <w:szCs w:val="22"/>
        </w:rPr>
        <w:t xml:space="preserve"> (Có đến 31/12/2018)</w:t>
      </w:r>
    </w:p>
    <w:p w:rsidR="00651CAA" w:rsidRPr="00457E77" w:rsidRDefault="001F5115" w:rsidP="00E85A7B">
      <w:pPr>
        <w:spacing w:before="0" w:line="240" w:lineRule="auto"/>
        <w:ind w:left="720" w:firstLine="0"/>
        <w:rPr>
          <w:sz w:val="22"/>
          <w:szCs w:val="22"/>
        </w:rPr>
      </w:pPr>
      <w:r w:rsidRPr="00C16E88">
        <w:rPr>
          <w:sz w:val="22"/>
          <w:szCs w:val="22"/>
        </w:rPr>
        <w:t>Ghi số lượng của các tài sản trí tuệ có đến 31/12/2018.</w:t>
      </w:r>
    </w:p>
    <w:p w:rsidR="00711E4A" w:rsidRPr="00457E77" w:rsidRDefault="00F43A5E" w:rsidP="00E85A7B">
      <w:pPr>
        <w:spacing w:line="240" w:lineRule="auto"/>
        <w:ind w:firstLine="0"/>
        <w:rPr>
          <w:b/>
          <w:sz w:val="22"/>
          <w:szCs w:val="22"/>
        </w:rPr>
      </w:pPr>
      <w:r w:rsidRPr="00457E77">
        <w:rPr>
          <w:b/>
          <w:sz w:val="22"/>
          <w:szCs w:val="22"/>
        </w:rPr>
        <w:t>21.</w:t>
      </w:r>
      <w:r w:rsidR="00711E4A" w:rsidRPr="00457E77">
        <w:rPr>
          <w:b/>
          <w:sz w:val="22"/>
          <w:szCs w:val="22"/>
        </w:rPr>
        <w:t xml:space="preserve"> Các trang thiết bị thí nghiệm có giá trị lớn (từ 300 triệu đồng trở lên theo nguyên giá) có đến 31/12/2018</w:t>
      </w:r>
    </w:p>
    <w:p w:rsidR="00711E4A" w:rsidRPr="00457E77" w:rsidRDefault="00711E4A" w:rsidP="00E85A7B">
      <w:pPr>
        <w:spacing w:before="0" w:line="240" w:lineRule="auto"/>
        <w:ind w:firstLine="567"/>
        <w:rPr>
          <w:sz w:val="22"/>
          <w:szCs w:val="22"/>
        </w:rPr>
      </w:pPr>
      <w:r w:rsidRPr="00457E77">
        <w:rPr>
          <w:sz w:val="22"/>
          <w:szCs w:val="22"/>
        </w:rPr>
        <w:t xml:space="preserve">Ghi rõ tên </w:t>
      </w:r>
      <w:r w:rsidR="00766150" w:rsidRPr="00457E77">
        <w:rPr>
          <w:sz w:val="22"/>
          <w:szCs w:val="22"/>
        </w:rPr>
        <w:t xml:space="preserve">trang </w:t>
      </w:r>
      <w:r w:rsidRPr="00457E77">
        <w:rPr>
          <w:sz w:val="22"/>
          <w:szCs w:val="22"/>
        </w:rPr>
        <w:t>thiết bị, mã/model trang thiết bị, nước sản xuất, năm sản xuất, năm đưa vào sử dụng, nguyên giá (đơn vị tính: triệu đồng).</w:t>
      </w:r>
    </w:p>
    <w:sectPr w:rsidR="00711E4A" w:rsidRPr="00457E77" w:rsidSect="00457E77">
      <w:footerReference w:type="default" r:id="rId7"/>
      <w:pgSz w:w="11907" w:h="16840" w:code="9"/>
      <w:pgMar w:top="567" w:right="567" w:bottom="567" w:left="567"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6D" w:rsidRDefault="00997C6D" w:rsidP="00C016F7">
      <w:pPr>
        <w:spacing w:before="0" w:line="240" w:lineRule="auto"/>
      </w:pPr>
      <w:r>
        <w:separator/>
      </w:r>
    </w:p>
  </w:endnote>
  <w:endnote w:type="continuationSeparator" w:id="0">
    <w:p w:rsidR="00997C6D" w:rsidRDefault="00997C6D" w:rsidP="00C016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189988"/>
      <w:docPartObj>
        <w:docPartGallery w:val="Page Numbers (Bottom of Page)"/>
        <w:docPartUnique/>
      </w:docPartObj>
    </w:sdtPr>
    <w:sdtEndPr>
      <w:rPr>
        <w:noProof/>
        <w:sz w:val="20"/>
        <w:szCs w:val="20"/>
      </w:rPr>
    </w:sdtEndPr>
    <w:sdtContent>
      <w:p w:rsidR="00C016F7" w:rsidRPr="001A097D" w:rsidRDefault="00C016F7">
        <w:pPr>
          <w:pStyle w:val="Footer"/>
          <w:jc w:val="right"/>
          <w:rPr>
            <w:sz w:val="20"/>
            <w:szCs w:val="20"/>
          </w:rPr>
        </w:pPr>
        <w:r w:rsidRPr="001A097D">
          <w:rPr>
            <w:sz w:val="20"/>
            <w:szCs w:val="20"/>
          </w:rPr>
          <w:fldChar w:fldCharType="begin"/>
        </w:r>
        <w:r w:rsidRPr="001A097D">
          <w:rPr>
            <w:sz w:val="20"/>
            <w:szCs w:val="20"/>
          </w:rPr>
          <w:instrText xml:space="preserve"> PAGE   \* MERGEFORMAT </w:instrText>
        </w:r>
        <w:r w:rsidRPr="001A097D">
          <w:rPr>
            <w:sz w:val="20"/>
            <w:szCs w:val="20"/>
          </w:rPr>
          <w:fldChar w:fldCharType="separate"/>
        </w:r>
        <w:r w:rsidR="001A097D">
          <w:rPr>
            <w:noProof/>
            <w:sz w:val="20"/>
            <w:szCs w:val="20"/>
          </w:rPr>
          <w:t>4</w:t>
        </w:r>
        <w:r w:rsidRPr="001A097D">
          <w:rPr>
            <w:noProof/>
            <w:sz w:val="20"/>
            <w:szCs w:val="20"/>
          </w:rPr>
          <w:fldChar w:fldCharType="end"/>
        </w:r>
      </w:p>
    </w:sdtContent>
  </w:sdt>
  <w:p w:rsidR="00C016F7" w:rsidRDefault="00C01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6D" w:rsidRDefault="00997C6D" w:rsidP="00C016F7">
      <w:pPr>
        <w:spacing w:before="0" w:line="240" w:lineRule="auto"/>
      </w:pPr>
      <w:r>
        <w:separator/>
      </w:r>
    </w:p>
  </w:footnote>
  <w:footnote w:type="continuationSeparator" w:id="0">
    <w:p w:rsidR="00997C6D" w:rsidRDefault="00997C6D" w:rsidP="00C016F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DB0"/>
    <w:multiLevelType w:val="hybridMultilevel"/>
    <w:tmpl w:val="41EE91DA"/>
    <w:lvl w:ilvl="0" w:tplc="1C18076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23750"/>
    <w:multiLevelType w:val="hybridMultilevel"/>
    <w:tmpl w:val="6C58F6DA"/>
    <w:lvl w:ilvl="0" w:tplc="A546DFC0">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727D83"/>
    <w:multiLevelType w:val="hybridMultilevel"/>
    <w:tmpl w:val="C05C14C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26EA0AC9"/>
    <w:multiLevelType w:val="hybridMultilevel"/>
    <w:tmpl w:val="75BAE764"/>
    <w:lvl w:ilvl="0" w:tplc="F8D25A24">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D0DBA"/>
    <w:multiLevelType w:val="hybridMultilevel"/>
    <w:tmpl w:val="E9A2ABA4"/>
    <w:lvl w:ilvl="0" w:tplc="8CF87A72">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015D2"/>
    <w:multiLevelType w:val="hybridMultilevel"/>
    <w:tmpl w:val="E5EAF580"/>
    <w:lvl w:ilvl="0" w:tplc="5FE8DE40">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D7727"/>
    <w:multiLevelType w:val="hybridMultilevel"/>
    <w:tmpl w:val="8E8E69E4"/>
    <w:lvl w:ilvl="0" w:tplc="4D1EF34E">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C6B31"/>
    <w:multiLevelType w:val="hybridMultilevel"/>
    <w:tmpl w:val="02B411FE"/>
    <w:lvl w:ilvl="0" w:tplc="5148B73C">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84"/>
    <w:rsid w:val="00012C3E"/>
    <w:rsid w:val="000201AD"/>
    <w:rsid w:val="00022966"/>
    <w:rsid w:val="00042899"/>
    <w:rsid w:val="00083258"/>
    <w:rsid w:val="00093A9B"/>
    <w:rsid w:val="000A0320"/>
    <w:rsid w:val="000F3CB2"/>
    <w:rsid w:val="00122740"/>
    <w:rsid w:val="00125E5F"/>
    <w:rsid w:val="00132288"/>
    <w:rsid w:val="00170C4F"/>
    <w:rsid w:val="001813E0"/>
    <w:rsid w:val="001A097D"/>
    <w:rsid w:val="001A7579"/>
    <w:rsid w:val="001D6A57"/>
    <w:rsid w:val="001F345A"/>
    <w:rsid w:val="001F5115"/>
    <w:rsid w:val="001F545C"/>
    <w:rsid w:val="00285265"/>
    <w:rsid w:val="00293F1F"/>
    <w:rsid w:val="002B2603"/>
    <w:rsid w:val="002C0212"/>
    <w:rsid w:val="002C28A1"/>
    <w:rsid w:val="002D1238"/>
    <w:rsid w:val="002E0DAE"/>
    <w:rsid w:val="002F05B3"/>
    <w:rsid w:val="0030064A"/>
    <w:rsid w:val="00320E26"/>
    <w:rsid w:val="00352143"/>
    <w:rsid w:val="00371952"/>
    <w:rsid w:val="003F06FD"/>
    <w:rsid w:val="00447CA1"/>
    <w:rsid w:val="00447E98"/>
    <w:rsid w:val="00457E77"/>
    <w:rsid w:val="004A0F2C"/>
    <w:rsid w:val="00521948"/>
    <w:rsid w:val="00522321"/>
    <w:rsid w:val="005311FD"/>
    <w:rsid w:val="00540649"/>
    <w:rsid w:val="005617B4"/>
    <w:rsid w:val="005818D4"/>
    <w:rsid w:val="00582617"/>
    <w:rsid w:val="005B00DC"/>
    <w:rsid w:val="005B2080"/>
    <w:rsid w:val="005F1226"/>
    <w:rsid w:val="0061654A"/>
    <w:rsid w:val="00617693"/>
    <w:rsid w:val="00646A04"/>
    <w:rsid w:val="00651CAA"/>
    <w:rsid w:val="00676551"/>
    <w:rsid w:val="006B0CCD"/>
    <w:rsid w:val="006F1312"/>
    <w:rsid w:val="006F53B0"/>
    <w:rsid w:val="007055D1"/>
    <w:rsid w:val="00711E4A"/>
    <w:rsid w:val="00716A2C"/>
    <w:rsid w:val="007329AE"/>
    <w:rsid w:val="0075151B"/>
    <w:rsid w:val="0075208D"/>
    <w:rsid w:val="00766150"/>
    <w:rsid w:val="007666B8"/>
    <w:rsid w:val="00773D55"/>
    <w:rsid w:val="007B3325"/>
    <w:rsid w:val="007C0ECA"/>
    <w:rsid w:val="007C3878"/>
    <w:rsid w:val="007F2726"/>
    <w:rsid w:val="00805253"/>
    <w:rsid w:val="00806B56"/>
    <w:rsid w:val="0085266A"/>
    <w:rsid w:val="008701AF"/>
    <w:rsid w:val="008713A2"/>
    <w:rsid w:val="0089736A"/>
    <w:rsid w:val="00897FDE"/>
    <w:rsid w:val="008B4711"/>
    <w:rsid w:val="00990E0D"/>
    <w:rsid w:val="00997A65"/>
    <w:rsid w:val="00997C6D"/>
    <w:rsid w:val="009C0C8E"/>
    <w:rsid w:val="009C721E"/>
    <w:rsid w:val="009D5249"/>
    <w:rsid w:val="00A2774B"/>
    <w:rsid w:val="00A802DE"/>
    <w:rsid w:val="00AA648A"/>
    <w:rsid w:val="00AD39C6"/>
    <w:rsid w:val="00AD6DC0"/>
    <w:rsid w:val="00AF0D84"/>
    <w:rsid w:val="00B01AFD"/>
    <w:rsid w:val="00B408EC"/>
    <w:rsid w:val="00B46A50"/>
    <w:rsid w:val="00B51BD9"/>
    <w:rsid w:val="00B72318"/>
    <w:rsid w:val="00B74B6D"/>
    <w:rsid w:val="00B86259"/>
    <w:rsid w:val="00B96DA9"/>
    <w:rsid w:val="00BB3814"/>
    <w:rsid w:val="00BD21F8"/>
    <w:rsid w:val="00BE17B9"/>
    <w:rsid w:val="00BE3623"/>
    <w:rsid w:val="00BE4D30"/>
    <w:rsid w:val="00C016F7"/>
    <w:rsid w:val="00C02256"/>
    <w:rsid w:val="00C53F5C"/>
    <w:rsid w:val="00C948EF"/>
    <w:rsid w:val="00CA578C"/>
    <w:rsid w:val="00CB4EDD"/>
    <w:rsid w:val="00CC1F90"/>
    <w:rsid w:val="00CC5DCD"/>
    <w:rsid w:val="00CF1B9B"/>
    <w:rsid w:val="00CF340A"/>
    <w:rsid w:val="00D3301E"/>
    <w:rsid w:val="00D447E1"/>
    <w:rsid w:val="00D4503C"/>
    <w:rsid w:val="00D557FB"/>
    <w:rsid w:val="00D558C2"/>
    <w:rsid w:val="00D677FD"/>
    <w:rsid w:val="00D7196B"/>
    <w:rsid w:val="00DC14DA"/>
    <w:rsid w:val="00DD3D39"/>
    <w:rsid w:val="00DF1F5C"/>
    <w:rsid w:val="00E12A65"/>
    <w:rsid w:val="00E66034"/>
    <w:rsid w:val="00E7257F"/>
    <w:rsid w:val="00E72F82"/>
    <w:rsid w:val="00E85A7B"/>
    <w:rsid w:val="00E86646"/>
    <w:rsid w:val="00E9440B"/>
    <w:rsid w:val="00EC3246"/>
    <w:rsid w:val="00EC6FB8"/>
    <w:rsid w:val="00ED7141"/>
    <w:rsid w:val="00EF2CE0"/>
    <w:rsid w:val="00F24269"/>
    <w:rsid w:val="00F27A54"/>
    <w:rsid w:val="00F36C84"/>
    <w:rsid w:val="00F43A5E"/>
    <w:rsid w:val="00F612AB"/>
    <w:rsid w:val="00F834C5"/>
    <w:rsid w:val="00F9703C"/>
    <w:rsid w:val="00FC0E96"/>
    <w:rsid w:val="00FC6868"/>
    <w:rsid w:val="00FD6318"/>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3B9A"/>
  <w15:docId w15:val="{33982F95-BCFA-41B5-9EE6-6F0397D5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DD"/>
    <w:pPr>
      <w:spacing w:before="120" w:after="0" w:line="240" w:lineRule="atLeast"/>
      <w:ind w:firstLine="720"/>
      <w:jc w:val="both"/>
    </w:pPr>
    <w:rPr>
      <w:rFonts w:ascii="Times New Roman" w:hAnsi="Times New Roman" w:cs="Times New Roman"/>
      <w:sz w:val="28"/>
      <w:szCs w:val="28"/>
      <w:lang w:val="en-US"/>
    </w:rPr>
  </w:style>
  <w:style w:type="paragraph" w:styleId="Heading1">
    <w:name w:val="heading 1"/>
    <w:basedOn w:val="Normal"/>
    <w:next w:val="Normal"/>
    <w:link w:val="Heading1Char"/>
    <w:uiPriority w:val="9"/>
    <w:qFormat/>
    <w:rsid w:val="005818D4"/>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uiPriority w:val="9"/>
    <w:unhideWhenUsed/>
    <w:qFormat/>
    <w:rsid w:val="00617693"/>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693"/>
    <w:rPr>
      <w:rFonts w:ascii="Times New Roman" w:eastAsiaTheme="majorEastAsia" w:hAnsi="Times New Roman" w:cstheme="majorBidi"/>
      <w:b/>
      <w:i/>
      <w:sz w:val="28"/>
      <w:szCs w:val="24"/>
      <w:lang w:val="en-US"/>
    </w:rPr>
  </w:style>
  <w:style w:type="character" w:styleId="Hyperlink">
    <w:name w:val="Hyperlink"/>
    <w:basedOn w:val="DefaultParagraphFont"/>
    <w:uiPriority w:val="99"/>
    <w:unhideWhenUsed/>
    <w:rsid w:val="00B01AFD"/>
    <w:rPr>
      <w:color w:val="0563C1" w:themeColor="hyperlink"/>
      <w:u w:val="single"/>
    </w:rPr>
  </w:style>
  <w:style w:type="paragraph" w:customStyle="1" w:styleId="n-dieund">
    <w:name w:val="n-dieund"/>
    <w:basedOn w:val="Normal"/>
    <w:rsid w:val="00042899"/>
    <w:pPr>
      <w:widowControl w:val="0"/>
      <w:autoSpaceDE w:val="0"/>
      <w:autoSpaceDN w:val="0"/>
      <w:spacing w:before="0" w:after="120" w:line="240" w:lineRule="auto"/>
      <w:ind w:firstLine="709"/>
    </w:pPr>
    <w:rPr>
      <w:rFonts w:ascii=".VnTime" w:hAnsi=".VnTime" w:cs=".VnTime"/>
    </w:rPr>
  </w:style>
  <w:style w:type="paragraph" w:styleId="ListParagraph">
    <w:name w:val="List Paragraph"/>
    <w:basedOn w:val="Normal"/>
    <w:uiPriority w:val="34"/>
    <w:qFormat/>
    <w:rsid w:val="00C02256"/>
    <w:pPr>
      <w:ind w:left="720"/>
      <w:contextualSpacing/>
    </w:pPr>
  </w:style>
  <w:style w:type="character" w:customStyle="1" w:styleId="Heading1Char">
    <w:name w:val="Heading 1 Char"/>
    <w:basedOn w:val="DefaultParagraphFont"/>
    <w:link w:val="Heading1"/>
    <w:uiPriority w:val="9"/>
    <w:rsid w:val="005818D4"/>
    <w:rPr>
      <w:rFonts w:asciiTheme="majorHAnsi" w:eastAsiaTheme="majorEastAsia" w:hAnsiTheme="majorHAnsi" w:cstheme="majorBidi"/>
      <w:b/>
      <w:bCs/>
      <w:color w:val="2E74B5" w:themeColor="accent1" w:themeShade="BF"/>
      <w:sz w:val="28"/>
      <w:szCs w:val="28"/>
      <w:lang w:val="en-US"/>
    </w:rPr>
  </w:style>
  <w:style w:type="paragraph" w:styleId="Header">
    <w:name w:val="header"/>
    <w:basedOn w:val="Normal"/>
    <w:link w:val="HeaderChar"/>
    <w:uiPriority w:val="99"/>
    <w:unhideWhenUsed/>
    <w:rsid w:val="00C016F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016F7"/>
    <w:rPr>
      <w:rFonts w:ascii="Times New Roman" w:hAnsi="Times New Roman" w:cs="Times New Roman"/>
      <w:sz w:val="28"/>
      <w:szCs w:val="28"/>
      <w:lang w:val="en-US"/>
    </w:rPr>
  </w:style>
  <w:style w:type="paragraph" w:styleId="Footer">
    <w:name w:val="footer"/>
    <w:basedOn w:val="Normal"/>
    <w:link w:val="FooterChar"/>
    <w:uiPriority w:val="99"/>
    <w:unhideWhenUsed/>
    <w:rsid w:val="00C016F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016F7"/>
    <w:rPr>
      <w:rFonts w:ascii="Times New Roman" w:hAnsi="Times New Roman" w:cs="Times New Roman"/>
      <w:sz w:val="28"/>
      <w:szCs w:val="28"/>
      <w:lang w:val="en-US"/>
    </w:rPr>
  </w:style>
  <w:style w:type="paragraph" w:styleId="BalloonText">
    <w:name w:val="Balloon Text"/>
    <w:basedOn w:val="Normal"/>
    <w:link w:val="BalloonTextChar"/>
    <w:uiPriority w:val="99"/>
    <w:semiHidden/>
    <w:unhideWhenUsed/>
    <w:rsid w:val="00C016F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6F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9355">
      <w:bodyDiv w:val="1"/>
      <w:marLeft w:val="0"/>
      <w:marRight w:val="0"/>
      <w:marTop w:val="0"/>
      <w:marBottom w:val="0"/>
      <w:divBdr>
        <w:top w:val="none" w:sz="0" w:space="0" w:color="auto"/>
        <w:left w:val="none" w:sz="0" w:space="0" w:color="auto"/>
        <w:bottom w:val="none" w:sz="0" w:space="0" w:color="auto"/>
        <w:right w:val="none" w:sz="0" w:space="0" w:color="auto"/>
      </w:divBdr>
    </w:div>
    <w:div w:id="1149446105">
      <w:bodyDiv w:val="1"/>
      <w:marLeft w:val="0"/>
      <w:marRight w:val="0"/>
      <w:marTop w:val="0"/>
      <w:marBottom w:val="0"/>
      <w:divBdr>
        <w:top w:val="none" w:sz="0" w:space="0" w:color="auto"/>
        <w:left w:val="none" w:sz="0" w:space="0" w:color="auto"/>
        <w:bottom w:val="none" w:sz="0" w:space="0" w:color="auto"/>
        <w:right w:val="none" w:sz="0" w:space="0" w:color="auto"/>
      </w:divBdr>
    </w:div>
    <w:div w:id="1541745389">
      <w:bodyDiv w:val="1"/>
      <w:marLeft w:val="0"/>
      <w:marRight w:val="0"/>
      <w:marTop w:val="0"/>
      <w:marBottom w:val="0"/>
      <w:divBdr>
        <w:top w:val="none" w:sz="0" w:space="0" w:color="auto"/>
        <w:left w:val="none" w:sz="0" w:space="0" w:color="auto"/>
        <w:bottom w:val="none" w:sz="0" w:space="0" w:color="auto"/>
        <w:right w:val="none" w:sz="0" w:space="0" w:color="auto"/>
      </w:divBdr>
    </w:div>
    <w:div w:id="2011637131">
      <w:bodyDiv w:val="1"/>
      <w:marLeft w:val="0"/>
      <w:marRight w:val="0"/>
      <w:marTop w:val="0"/>
      <w:marBottom w:val="0"/>
      <w:divBdr>
        <w:top w:val="none" w:sz="0" w:space="0" w:color="auto"/>
        <w:left w:val="none" w:sz="0" w:space="0" w:color="auto"/>
        <w:bottom w:val="none" w:sz="0" w:space="0" w:color="auto"/>
        <w:right w:val="none" w:sz="0" w:space="0" w:color="auto"/>
      </w:divBdr>
    </w:div>
    <w:div w:id="20444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2019-05-03T06:17:00Z</cp:lastPrinted>
  <dcterms:created xsi:type="dcterms:W3CDTF">2019-05-24T03:20:00Z</dcterms:created>
  <dcterms:modified xsi:type="dcterms:W3CDTF">2019-05-24T03:26:00Z</dcterms:modified>
</cp:coreProperties>
</file>