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433" w:rsidRDefault="005D7433" w:rsidP="005D7433">
      <w:pPr>
        <w:spacing w:before="120"/>
        <w:ind w:firstLine="567"/>
        <w:jc w:val="both"/>
        <w:rPr>
          <w:b/>
          <w:bCs/>
        </w:rPr>
      </w:pPr>
      <w:r>
        <w:rPr>
          <w:b/>
        </w:rPr>
        <w:t xml:space="preserve">15. </w:t>
      </w:r>
      <w:r>
        <w:rPr>
          <w:b/>
          <w:bCs/>
        </w:rPr>
        <w:t>Thủ tục C</w:t>
      </w:r>
      <w:r w:rsidRPr="000B24E2">
        <w:rPr>
          <w:b/>
          <w:bCs/>
        </w:rPr>
        <w:t>ấp lại giấy phép vận chuyển hàng nguy hiểm là các chất ôxy hóa, các hợp chất ô xít hữu cơ (thuộc loại 5) và các chất ăn mòn (thuộc loại 8) bằng phương tiện giao thông cơ giới đường bộ, đường sắt và đường thủy nội địa</w:t>
      </w:r>
      <w:r>
        <w:rPr>
          <w:b/>
          <w:bCs/>
        </w:rPr>
        <w:t xml:space="preserve"> (2.002231.000.00.00.H50).</w:t>
      </w:r>
    </w:p>
    <w:p w:rsidR="005D7433" w:rsidRPr="000B24E2" w:rsidRDefault="005D7433" w:rsidP="005D7433">
      <w:pPr>
        <w:spacing w:before="60" w:after="60"/>
        <w:ind w:firstLine="567"/>
        <w:jc w:val="both"/>
        <w:rPr>
          <w:b/>
          <w:bCs/>
        </w:rPr>
      </w:pPr>
      <w:r w:rsidRPr="000B24E2">
        <w:rPr>
          <w:b/>
          <w:bCs/>
        </w:rPr>
        <w:t>a) Trình tự thực hiện</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rStyle w:val="Emphasis"/>
          <w:b/>
          <w:bCs/>
          <w:sz w:val="28"/>
          <w:bdr w:val="none" w:sz="0" w:space="0" w:color="auto" w:frame="1"/>
        </w:rPr>
        <w:t>Bước 1: Tiếp nhận hồ sơ</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Tổ chức, cá nhân có nhu cầu cấp lại Giấy phép vận chuyển hàng nguy hiểm bằng phương tiện giao thông cơ giới đường bộ, đường sắt, đường thủy nội địa chuẩn bị hồ sơ theo quy định và gửi hồ sơ qua đường bưu điện hoặc qua Cổng thông tin điện tử hoặc nộp trực tiếp tại Trung tâm Phục vụ Hành chính công Quảng Trị, cụ thể:</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a) Trường hợp nộp hồ sơ trực tiếp tại trụ sở Trung tâm Phục vụ Hành chính công Quảng Trị, các tài liệu quy định chưa được chứng thực từ bản chính, tổ chức, cá nhân phải xuất trình bản chính để đối chiếu.</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b) Trường hợp hồ sơ được gửi qua bưu điện, các tài liệu quy định, tổ chức, cá nhân phải nộp bản sao đã được chứng thực từ bản chính.</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c) Trường hợp nộp hồ sơ qua Cổng thông tin điện tử của Trung tâm Phục vụ Hành chính công Quảng Trị, thực hiện theo văn bản hướng dẫn về giải quyết thủ tục hành chính trực tuyến tại địa phương.</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rStyle w:val="Emphasis"/>
          <w:b/>
          <w:bCs/>
          <w:sz w:val="28"/>
          <w:bdr w:val="none" w:sz="0" w:space="0" w:color="auto" w:frame="1"/>
        </w:rPr>
        <w:t>Bước 2: Xử lý hồ sơ</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Chi cục Tiêu chuẩn Đo lường Chất lượng Quảng Trị (sau đây viết tắt là Chi cục) xử lý hồ sơ, xem xét, thẩm định theo quy định:</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 Trường hợp hồ sơ không đáp ứng yêu cầu quy định, Chi cục thông báo bằng thư điện tử (email) hoặc bằng văn bản cho tổ chức, cá nhân đề nghị bổ sung hồ sơ theo quy định:</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Sau 30 (ba mươi) ngày kể từ ngày có thông báo yêu cầu tổ chức, cá nhân bổ sung hồ sơ nhưng không nhận được văn bản giải trình lý do không bổ sung được hồ sơ theo quy định, Chi cục có văn bản thông báo từ chối cấp Giấy phép vận chuyển hàng nguy hiểm và nêu rõ lý do.</w:t>
      </w:r>
    </w:p>
    <w:p w:rsidR="005D7433" w:rsidRPr="000B24E2" w:rsidRDefault="005D7433" w:rsidP="005D7433">
      <w:pPr>
        <w:pStyle w:val="NormalWeb"/>
        <w:spacing w:before="60" w:beforeAutospacing="0" w:after="60" w:afterAutospacing="0" w:line="240" w:lineRule="atLeast"/>
        <w:ind w:firstLine="567"/>
        <w:jc w:val="both"/>
        <w:textAlignment w:val="baseline"/>
        <w:rPr>
          <w:sz w:val="28"/>
        </w:rPr>
      </w:pPr>
      <w:r w:rsidRPr="000B24E2">
        <w:rPr>
          <w:sz w:val="28"/>
        </w:rPr>
        <w:t>- Trường hợp hồ sơ đầy đủ và hợp lệ, Chi cục tổ chức thẩm xét hồ sơ và cấp lại Giấy phép vận chuyển hàng nguy hiểm cho tổ chức, cá nhân.</w:t>
      </w:r>
    </w:p>
    <w:p w:rsidR="005D7433" w:rsidRDefault="005D7433" w:rsidP="005D7433">
      <w:pPr>
        <w:spacing w:before="120"/>
        <w:ind w:firstLine="567"/>
        <w:jc w:val="both"/>
        <w:rPr>
          <w:rStyle w:val="Emphasis"/>
          <w:bCs/>
          <w:i w:val="0"/>
          <w:bdr w:val="none" w:sz="0" w:space="0" w:color="auto" w:frame="1"/>
        </w:rPr>
      </w:pPr>
      <w:r w:rsidRPr="000B24E2">
        <w:rPr>
          <w:rStyle w:val="Emphasis"/>
          <w:b/>
          <w:bCs/>
          <w:bdr w:val="none" w:sz="0" w:space="0" w:color="auto" w:frame="1"/>
        </w:rPr>
        <w:t xml:space="preserve">Bước 3: </w:t>
      </w:r>
      <w:r w:rsidRPr="000B24E2">
        <w:rPr>
          <w:rStyle w:val="Emphasis"/>
          <w:bCs/>
          <w:i w:val="0"/>
          <w:bdr w:val="none" w:sz="0" w:space="0" w:color="auto" w:frame="1"/>
        </w:rPr>
        <w:t>Trả kết quả</w:t>
      </w:r>
      <w:r>
        <w:rPr>
          <w:rStyle w:val="Emphasis"/>
          <w:bCs/>
          <w:i w:val="0"/>
          <w:bdr w:val="none" w:sz="0" w:space="0" w:color="auto" w:frame="1"/>
        </w:rPr>
        <w:t>.</w:t>
      </w:r>
    </w:p>
    <w:p w:rsidR="005D7433" w:rsidRPr="000B24E2" w:rsidRDefault="005D7433" w:rsidP="005D7433">
      <w:pPr>
        <w:spacing w:before="60" w:after="60"/>
        <w:ind w:firstLine="567"/>
        <w:jc w:val="both"/>
        <w:rPr>
          <w:b/>
          <w:bCs/>
        </w:rPr>
      </w:pPr>
      <w:r w:rsidRPr="000B24E2">
        <w:rPr>
          <w:b/>
          <w:bCs/>
        </w:rPr>
        <w:t>b) Cách thức thực hiện</w:t>
      </w:r>
    </w:p>
    <w:p w:rsidR="005D7433" w:rsidRPr="000B24E2" w:rsidRDefault="005D7433" w:rsidP="005D7433">
      <w:pPr>
        <w:spacing w:before="60" w:after="60"/>
        <w:ind w:firstLine="567"/>
        <w:jc w:val="both"/>
        <w:textAlignment w:val="baseline"/>
      </w:pPr>
      <w:r w:rsidRPr="000B24E2">
        <w:t>- Nộp hồ sơ qua đường bưu điện hoặc nộp trực tiếp tại Trung tâm Phục vụ Hành chính công Quảng Trị</w:t>
      </w:r>
    </w:p>
    <w:p w:rsidR="005D7433" w:rsidRDefault="005D7433" w:rsidP="005D7433">
      <w:pPr>
        <w:spacing w:before="120"/>
        <w:ind w:firstLine="567"/>
        <w:jc w:val="both"/>
      </w:pPr>
      <w:r w:rsidRPr="000B24E2">
        <w:lastRenderedPageBreak/>
        <w:t>- Trả kết quả tại Trung tâm Phục vụ hành chính công tỉnh Quản</w:t>
      </w:r>
      <w:r>
        <w:t>g Trị hoặc qua đường bưu điện.</w:t>
      </w:r>
    </w:p>
    <w:p w:rsidR="005D7433" w:rsidRPr="000B24E2" w:rsidRDefault="005D7433" w:rsidP="005D7433">
      <w:pPr>
        <w:spacing w:before="60" w:after="60"/>
        <w:ind w:firstLine="567"/>
        <w:jc w:val="both"/>
        <w:rPr>
          <w:b/>
          <w:bCs/>
        </w:rPr>
      </w:pPr>
      <w:r w:rsidRPr="000B24E2">
        <w:rPr>
          <w:b/>
        </w:rPr>
        <w:t>c) Thành phần, số lượng hồ sơ:</w:t>
      </w:r>
    </w:p>
    <w:p w:rsidR="005D7433" w:rsidRPr="000B24E2" w:rsidRDefault="005D7433" w:rsidP="005D7433">
      <w:pPr>
        <w:spacing w:before="60" w:after="60"/>
        <w:ind w:firstLine="567"/>
        <w:jc w:val="both"/>
        <w:rPr>
          <w:bCs/>
        </w:rPr>
      </w:pPr>
      <w:r w:rsidRPr="000B24E2">
        <w:rPr>
          <w:bCs/>
        </w:rPr>
        <w:t>Số lượng hồ sơ: 01 bộ</w:t>
      </w:r>
    </w:p>
    <w:p w:rsidR="005D7433" w:rsidRPr="000B24E2" w:rsidRDefault="005D7433" w:rsidP="005D7433">
      <w:pPr>
        <w:spacing w:before="60" w:after="60"/>
        <w:ind w:firstLine="567"/>
        <w:jc w:val="both"/>
      </w:pPr>
      <w:r w:rsidRPr="000B24E2">
        <w:rPr>
          <w:bCs/>
        </w:rPr>
        <w:t>Thành phẩn hồ sơ:</w:t>
      </w:r>
    </w:p>
    <w:p w:rsidR="005D7433" w:rsidRPr="000B24E2" w:rsidRDefault="005D7433" w:rsidP="005D7433">
      <w:pPr>
        <w:spacing w:before="60" w:after="60" w:line="240" w:lineRule="atLeast"/>
        <w:ind w:firstLine="567"/>
        <w:jc w:val="both"/>
      </w:pPr>
      <w:r w:rsidRPr="000B24E2">
        <w:t xml:space="preserve">- Đơn đề nghị cấp lại Giấy phép vận chuyển hàng nguy hiểm; </w:t>
      </w:r>
    </w:p>
    <w:p w:rsidR="005D7433" w:rsidRDefault="005D7433" w:rsidP="005D7433">
      <w:pPr>
        <w:spacing w:before="120"/>
        <w:ind w:firstLine="567"/>
        <w:jc w:val="both"/>
        <w:rPr>
          <w:b/>
          <w:bCs/>
        </w:rPr>
      </w:pPr>
      <w:r w:rsidRPr="000B24E2">
        <w:t>- Bản chính Giấy phép vận chuyển hàng nguy hiểm bị hư hỏng đối với trường hợp Giấy phép vận chuyển bị hư hỏng (nếu có).</w:t>
      </w:r>
    </w:p>
    <w:p w:rsidR="005D7433" w:rsidRPr="000B24E2" w:rsidRDefault="005D7433" w:rsidP="005D7433">
      <w:pPr>
        <w:spacing w:before="60" w:after="60"/>
        <w:ind w:firstLine="567"/>
        <w:jc w:val="both"/>
        <w:rPr>
          <w:b/>
          <w:bCs/>
        </w:rPr>
      </w:pPr>
      <w:r w:rsidRPr="000B24E2">
        <w:rPr>
          <w:b/>
          <w:bCs/>
        </w:rPr>
        <w:t>d) Thời hạn giải quyết</w:t>
      </w:r>
    </w:p>
    <w:p w:rsidR="005D7433" w:rsidRPr="000B24E2" w:rsidRDefault="005D7433" w:rsidP="005D7433">
      <w:pPr>
        <w:pStyle w:val="NormalWeb"/>
        <w:spacing w:before="60" w:beforeAutospacing="0" w:after="60" w:afterAutospacing="0"/>
        <w:ind w:firstLine="567"/>
        <w:jc w:val="both"/>
        <w:textAlignment w:val="baseline"/>
        <w:rPr>
          <w:sz w:val="28"/>
        </w:rPr>
      </w:pPr>
      <w:r w:rsidRPr="000B24E2">
        <w:rPr>
          <w:sz w:val="28"/>
        </w:rPr>
        <w:t>- Thời hạn tiến hành thẩm xét hồ sơ: 02 ngày tại thời điểm nhận hồ sơ; trường hợp hồ sơ đáp ứng yêu cầu quy định, Chi cục cấp lại Giấy phép vận chuyển hàng nguy hiểm.</w:t>
      </w:r>
    </w:p>
    <w:p w:rsidR="005D7433" w:rsidRDefault="005D7433" w:rsidP="005D7433">
      <w:pPr>
        <w:spacing w:before="120"/>
        <w:ind w:firstLine="567"/>
        <w:jc w:val="both"/>
      </w:pPr>
      <w:r w:rsidRPr="000B24E2">
        <w:t>- Thời hạn bổ sung hồ sơ theo quy định: trong thời hạn 30 ngày làm việc, Chi cục có trách nhiệm cấp hoặc từ chối cấp lại Giấy phép vận chuyển hàng nguy hiểm và nêu rõ lý do</w:t>
      </w:r>
      <w:r>
        <w:t>.</w:t>
      </w:r>
    </w:p>
    <w:p w:rsidR="005D7433" w:rsidRDefault="005D7433" w:rsidP="005D7433">
      <w:pPr>
        <w:spacing w:before="120"/>
        <w:ind w:firstLine="567"/>
        <w:jc w:val="both"/>
        <w:rPr>
          <w:b/>
        </w:rPr>
      </w:pPr>
      <w:r w:rsidRPr="000B24E2">
        <w:rPr>
          <w:b/>
        </w:rPr>
        <w:t xml:space="preserve">e) Đối tượng thực hiện thủ tục hành chính: </w:t>
      </w:r>
      <w:r w:rsidRPr="000B24E2">
        <w:t>Tổ chức, cá nhân có Giấy phép vận chuyển hàng nguy hiểm còn hiệu lực nhưng bị mất, thất lạc, hư hỏng</w:t>
      </w:r>
    </w:p>
    <w:p w:rsidR="005D7433" w:rsidRDefault="005D7433" w:rsidP="005D7433">
      <w:pPr>
        <w:spacing w:before="120"/>
        <w:ind w:firstLine="567"/>
        <w:jc w:val="both"/>
        <w:rPr>
          <w:b/>
        </w:rPr>
      </w:pPr>
      <w:r w:rsidRPr="000B24E2">
        <w:rPr>
          <w:b/>
        </w:rPr>
        <w:t xml:space="preserve">f) Cơ quan thực hiện thủ tục hành chính: </w:t>
      </w:r>
      <w:r w:rsidRPr="000B24E2">
        <w:t>Chi cục Tiêu chuẩn Đo lường Chất lượng Quảng Trị</w:t>
      </w:r>
    </w:p>
    <w:p w:rsidR="005D7433" w:rsidRDefault="005D7433" w:rsidP="005D7433">
      <w:pPr>
        <w:spacing w:before="120"/>
        <w:ind w:firstLine="567"/>
        <w:jc w:val="both"/>
        <w:rPr>
          <w:b/>
        </w:rPr>
      </w:pPr>
      <w:r>
        <w:rPr>
          <w:b/>
        </w:rPr>
        <w:t xml:space="preserve">g) </w:t>
      </w:r>
      <w:r w:rsidRPr="000B24E2">
        <w:rPr>
          <w:b/>
        </w:rPr>
        <w:t xml:space="preserve">Kết quả thực hiện thủ tục hành chính: </w:t>
      </w:r>
      <w:r w:rsidRPr="000B24E2">
        <w:t>Giấy phép vận chuyển hàng nguy hiểm</w:t>
      </w:r>
    </w:p>
    <w:p w:rsidR="005D7433" w:rsidRDefault="005D7433" w:rsidP="005D7433">
      <w:pPr>
        <w:spacing w:before="120"/>
        <w:ind w:firstLine="567"/>
        <w:jc w:val="both"/>
      </w:pPr>
      <w:r w:rsidRPr="000B24E2">
        <w:rPr>
          <w:b/>
          <w:bCs/>
        </w:rPr>
        <w:t xml:space="preserve">h) Phí </w:t>
      </w:r>
      <w:r w:rsidRPr="000B24E2">
        <w:t>(nếu có): Không có thông tin</w:t>
      </w:r>
      <w:r>
        <w:t>.</w:t>
      </w:r>
    </w:p>
    <w:p w:rsidR="005D7433" w:rsidRDefault="005D7433" w:rsidP="005D7433">
      <w:pPr>
        <w:spacing w:before="120"/>
        <w:ind w:firstLine="567"/>
        <w:jc w:val="both"/>
        <w:rPr>
          <w:b/>
        </w:rPr>
      </w:pPr>
      <w:r w:rsidRPr="000B24E2">
        <w:rPr>
          <w:b/>
        </w:rPr>
        <w:t xml:space="preserve">i) Tên mẫu đơn, mẫu tờ khai </w:t>
      </w:r>
      <w:r w:rsidRPr="000B24E2">
        <w:t>(nếu có)</w:t>
      </w:r>
      <w:r w:rsidRPr="000B24E2">
        <w:rPr>
          <w:b/>
        </w:rPr>
        <w:t xml:space="preserve">: </w:t>
      </w:r>
      <w:r w:rsidRPr="000B24E2">
        <w:t>Đơn đề nghị cấp lại Giấy phép vận chuyển hàng nguy hiểm (theo Mẫu 5.ĐĐKL quy định tại Phụ lục kèm theo Thông tư 09/2016/TT-BKHCN);</w:t>
      </w:r>
    </w:p>
    <w:p w:rsidR="005D7433" w:rsidRDefault="005D7433" w:rsidP="005D7433">
      <w:pPr>
        <w:spacing w:before="120"/>
        <w:ind w:firstLine="567"/>
        <w:jc w:val="both"/>
      </w:pPr>
      <w:r w:rsidRPr="000B24E2">
        <w:rPr>
          <w:b/>
        </w:rPr>
        <w:t>k) Yêu cầu, điều kiện thực hiện thủ tục hành chính</w:t>
      </w:r>
      <w:r w:rsidRPr="000B24E2">
        <w:t xml:space="preserve"> (nếu có)</w:t>
      </w:r>
      <w:r w:rsidRPr="000B24E2">
        <w:rPr>
          <w:b/>
        </w:rPr>
        <w:t xml:space="preserve">: </w:t>
      </w:r>
      <w:r w:rsidRPr="000B24E2">
        <w:t>Không</w:t>
      </w:r>
      <w:r>
        <w:t>.</w:t>
      </w:r>
    </w:p>
    <w:p w:rsidR="005D7433" w:rsidRPr="000B24E2" w:rsidRDefault="005D7433" w:rsidP="005D7433">
      <w:pPr>
        <w:spacing w:before="60" w:after="60"/>
        <w:ind w:firstLine="567"/>
        <w:jc w:val="both"/>
        <w:rPr>
          <w:b/>
          <w:bCs/>
        </w:rPr>
      </w:pPr>
      <w:r w:rsidRPr="000B24E2">
        <w:rPr>
          <w:b/>
        </w:rPr>
        <w:t>l) Căn cứ pháp lý của thủ tục hành chính:</w:t>
      </w:r>
    </w:p>
    <w:p w:rsidR="005D7433" w:rsidRPr="000B24E2" w:rsidRDefault="005D7433" w:rsidP="005D7433">
      <w:pPr>
        <w:spacing w:before="60" w:after="60"/>
        <w:ind w:firstLine="567"/>
        <w:jc w:val="both"/>
        <w:textAlignment w:val="baseline"/>
      </w:pPr>
      <w:r w:rsidRPr="000B24E2">
        <w:t xml:space="preserve">- Luật </w:t>
      </w:r>
      <w:hyperlink r:id="rId5" w:tgtFrame="_blank" w:tooltip="05/2007/QH12" w:history="1">
        <w:r w:rsidRPr="000B24E2">
          <w:rPr>
            <w:rStyle w:val="Hyperlink"/>
            <w:bdr w:val="none" w:sz="0" w:space="0" w:color="auto" w:frame="1"/>
          </w:rPr>
          <w:t>05/2007/QH12</w:t>
        </w:r>
      </w:hyperlink>
    </w:p>
    <w:p w:rsidR="005D7433" w:rsidRPr="000B24E2" w:rsidRDefault="005D7433" w:rsidP="005D7433">
      <w:pPr>
        <w:spacing w:before="60" w:after="60"/>
        <w:ind w:firstLine="567"/>
        <w:jc w:val="both"/>
        <w:textAlignment w:val="baseline"/>
        <w:rPr>
          <w:rStyle w:val="Hyperlink"/>
        </w:rPr>
      </w:pPr>
      <w:r w:rsidRPr="000B24E2">
        <w:t xml:space="preserve">- </w:t>
      </w:r>
      <w:hyperlink r:id="rId6" w:tgtFrame="_blank" w:tooltip="Luật 06/2007/QH12" w:history="1">
        <w:r w:rsidRPr="000B24E2">
          <w:rPr>
            <w:rStyle w:val="Hyperlink"/>
            <w:bdr w:val="none" w:sz="0" w:space="0" w:color="auto" w:frame="1"/>
          </w:rPr>
          <w:t>Luật 06/2007/QH12</w:t>
        </w:r>
      </w:hyperlink>
    </w:p>
    <w:p w:rsidR="005D7433" w:rsidRPr="000B24E2" w:rsidRDefault="005D7433" w:rsidP="005D7433">
      <w:pPr>
        <w:spacing w:before="60" w:after="60"/>
        <w:ind w:firstLine="567"/>
        <w:jc w:val="both"/>
        <w:textAlignment w:val="baseline"/>
      </w:pPr>
      <w:r w:rsidRPr="000B24E2">
        <w:t xml:space="preserve">- </w:t>
      </w:r>
      <w:hyperlink r:id="rId7" w:tgtFrame="_blank" w:tooltip="Nghị định 29/2005/NĐ-CP" w:history="1">
        <w:r w:rsidRPr="000B24E2">
          <w:rPr>
            <w:rStyle w:val="Hyperlink"/>
            <w:bdr w:val="none" w:sz="0" w:space="0" w:color="auto" w:frame="1"/>
          </w:rPr>
          <w:t>Nghị định 29/2005/NĐ-CP</w:t>
        </w:r>
      </w:hyperlink>
    </w:p>
    <w:p w:rsidR="005D7433" w:rsidRPr="000B24E2" w:rsidRDefault="005D7433" w:rsidP="005D7433">
      <w:pPr>
        <w:spacing w:before="60" w:after="60"/>
        <w:ind w:firstLine="567"/>
        <w:jc w:val="both"/>
        <w:textAlignment w:val="baseline"/>
      </w:pPr>
      <w:r w:rsidRPr="000B24E2">
        <w:t xml:space="preserve">- </w:t>
      </w:r>
      <w:hyperlink r:id="rId8" w:tgtFrame="_blank" w:tooltip="Nghị định 108/2008/NĐ-CP" w:history="1">
        <w:r w:rsidRPr="000B24E2">
          <w:rPr>
            <w:rStyle w:val="Hyperlink"/>
            <w:bdr w:val="none" w:sz="0" w:space="0" w:color="auto" w:frame="1"/>
          </w:rPr>
          <w:t>Nghị định 108/2008/NĐ-CP</w:t>
        </w:r>
      </w:hyperlink>
    </w:p>
    <w:p w:rsidR="005D7433" w:rsidRPr="000B24E2" w:rsidRDefault="005D7433" w:rsidP="005D7433">
      <w:pPr>
        <w:spacing w:before="60" w:after="60"/>
        <w:ind w:firstLine="567"/>
        <w:jc w:val="both"/>
        <w:textAlignment w:val="baseline"/>
      </w:pPr>
      <w:r w:rsidRPr="000B24E2">
        <w:t xml:space="preserve">- </w:t>
      </w:r>
      <w:hyperlink r:id="rId9" w:tgtFrame="_blank" w:tooltip="Nghị định 104/2009/NĐ-CP" w:history="1">
        <w:r w:rsidRPr="000B24E2">
          <w:rPr>
            <w:rStyle w:val="Hyperlink"/>
            <w:bdr w:val="none" w:sz="0" w:space="0" w:color="auto" w:frame="1"/>
          </w:rPr>
          <w:t>Nghị định 104/2009/NĐ-CP</w:t>
        </w:r>
      </w:hyperlink>
    </w:p>
    <w:p w:rsidR="005D7433" w:rsidRPr="000B24E2" w:rsidRDefault="005D7433" w:rsidP="005D7433">
      <w:pPr>
        <w:spacing w:before="60" w:after="60"/>
        <w:ind w:firstLine="567"/>
        <w:jc w:val="both"/>
        <w:textAlignment w:val="baseline"/>
      </w:pPr>
      <w:r w:rsidRPr="000B24E2">
        <w:t xml:space="preserve">- </w:t>
      </w:r>
      <w:hyperlink r:id="rId10" w:tgtFrame="_blank" w:tooltip="Nghị định 14/2015/NĐ-CP" w:history="1">
        <w:r w:rsidRPr="000B24E2">
          <w:rPr>
            <w:rStyle w:val="Hyperlink"/>
            <w:bdr w:val="none" w:sz="0" w:space="0" w:color="auto" w:frame="1"/>
          </w:rPr>
          <w:t>Nghị định 14/2015/NĐ-CP</w:t>
        </w:r>
      </w:hyperlink>
    </w:p>
    <w:p w:rsidR="005D7433" w:rsidRPr="000B24E2" w:rsidRDefault="005D7433" w:rsidP="005D7433">
      <w:pPr>
        <w:spacing w:before="60" w:after="60"/>
        <w:ind w:firstLine="567"/>
        <w:jc w:val="both"/>
        <w:textAlignment w:val="baseline"/>
      </w:pPr>
      <w:r w:rsidRPr="000B24E2">
        <w:t xml:space="preserve">- </w:t>
      </w:r>
      <w:hyperlink r:id="rId11" w:tgtFrame="_blank" w:tooltip="Thông tư 09/2016/TT-BKHCN" w:history="1">
        <w:r w:rsidRPr="000B24E2">
          <w:rPr>
            <w:rStyle w:val="Hyperlink"/>
            <w:bdr w:val="none" w:sz="0" w:space="0" w:color="auto" w:frame="1"/>
          </w:rPr>
          <w:t>Thông tư 09/2016/TT-BKHCN</w:t>
        </w:r>
      </w:hyperlink>
    </w:p>
    <w:p w:rsidR="005D7433" w:rsidRDefault="005D7433" w:rsidP="005D7433">
      <w:pPr>
        <w:spacing w:before="120"/>
        <w:ind w:firstLine="567"/>
        <w:jc w:val="both"/>
        <w:rPr>
          <w:rStyle w:val="Hyperlink"/>
          <w:bdr w:val="none" w:sz="0" w:space="0" w:color="auto" w:frame="1"/>
        </w:rPr>
      </w:pPr>
      <w:r w:rsidRPr="000B24E2">
        <w:lastRenderedPageBreak/>
        <w:t xml:space="preserve">- </w:t>
      </w:r>
      <w:hyperlink r:id="rId12" w:tgtFrame="_blank" w:tooltip="Thông tư 09/2018/TT-BKHCN" w:history="1">
        <w:r w:rsidRPr="000B24E2">
          <w:rPr>
            <w:rStyle w:val="Hyperlink"/>
            <w:bdr w:val="none" w:sz="0" w:space="0" w:color="auto" w:frame="1"/>
          </w:rPr>
          <w:t>Thông tư 09/2018/TT-BKHCN</w:t>
        </w:r>
      </w:hyperlink>
      <w:r>
        <w:rPr>
          <w:rStyle w:val="Hyperlink"/>
          <w:bdr w:val="none" w:sz="0" w:space="0" w:color="auto" w:frame="1"/>
        </w:rPr>
        <w:t>.</w:t>
      </w:r>
    </w:p>
    <w:p w:rsidR="005D7433" w:rsidRDefault="005D7433" w:rsidP="005D7433">
      <w:pPr>
        <w:spacing w:before="120"/>
        <w:ind w:firstLine="567"/>
        <w:jc w:val="both"/>
        <w:rPr>
          <w:rStyle w:val="Hyperlink"/>
          <w:bdr w:val="none" w:sz="0" w:space="0" w:color="auto" w:frame="1"/>
        </w:rPr>
      </w:pPr>
    </w:p>
    <w:p w:rsidR="005D7433" w:rsidRDefault="005D7433" w:rsidP="005D7433">
      <w:pPr>
        <w:spacing w:before="120"/>
        <w:ind w:firstLine="567"/>
        <w:jc w:val="both"/>
        <w:rPr>
          <w:rStyle w:val="Hyperlink"/>
          <w:bdr w:val="none" w:sz="0" w:space="0" w:color="auto" w:frame="1"/>
        </w:rPr>
      </w:pPr>
    </w:p>
    <w:p w:rsidR="005D7433" w:rsidRDefault="005D7433" w:rsidP="005D7433">
      <w:pPr>
        <w:spacing w:before="120"/>
        <w:ind w:firstLine="567"/>
        <w:jc w:val="both"/>
        <w:rPr>
          <w:rStyle w:val="Hyperlink"/>
          <w:bdr w:val="none" w:sz="0" w:space="0" w:color="auto" w:frame="1"/>
        </w:rPr>
      </w:pPr>
    </w:p>
    <w:p w:rsidR="005D7433" w:rsidRDefault="005D7433" w:rsidP="005D7433">
      <w:pPr>
        <w:spacing w:before="120"/>
        <w:ind w:firstLine="567"/>
        <w:jc w:val="both"/>
        <w:rPr>
          <w:rStyle w:val="Hyperlink"/>
          <w:bdr w:val="none" w:sz="0" w:space="0" w:color="auto" w:frame="1"/>
        </w:rPr>
      </w:pPr>
    </w:p>
    <w:p w:rsidR="005D7433" w:rsidRDefault="005D7433" w:rsidP="005D7433">
      <w:pPr>
        <w:spacing w:before="120"/>
        <w:ind w:firstLine="567"/>
        <w:jc w:val="both"/>
        <w:rPr>
          <w:rStyle w:val="Hyperlink"/>
          <w:bdr w:val="none" w:sz="0" w:space="0" w:color="auto" w:frame="1"/>
        </w:rPr>
      </w:pPr>
    </w:p>
    <w:p w:rsidR="005D7433" w:rsidRDefault="005D7433" w:rsidP="005D7433">
      <w:pPr>
        <w:spacing w:before="120"/>
        <w:ind w:firstLine="567"/>
        <w:jc w:val="both"/>
        <w:rPr>
          <w:b/>
        </w:rPr>
      </w:pPr>
    </w:p>
    <w:p w:rsidR="005D7433" w:rsidRDefault="005D7433" w:rsidP="005D7433">
      <w:pPr>
        <w:spacing w:before="120"/>
        <w:ind w:firstLine="567"/>
        <w:jc w:val="both"/>
        <w:rPr>
          <w:b/>
        </w:rPr>
      </w:pPr>
    </w:p>
    <w:p w:rsidR="005D7433" w:rsidRDefault="005D7433" w:rsidP="005D7433">
      <w:pPr>
        <w:spacing w:before="120"/>
        <w:ind w:firstLine="567"/>
        <w:jc w:val="both"/>
        <w:rPr>
          <w:b/>
        </w:rPr>
      </w:pPr>
    </w:p>
    <w:p w:rsidR="005D7433" w:rsidRPr="00D55D44" w:rsidRDefault="005D7433" w:rsidP="005D7433">
      <w:pPr>
        <w:keepNext/>
        <w:ind w:left="1440" w:firstLine="720"/>
        <w:jc w:val="right"/>
        <w:rPr>
          <w:b/>
          <w:sz w:val="24"/>
          <w:lang w:val="nl-NL"/>
        </w:rPr>
      </w:pPr>
      <w:r w:rsidRPr="00D55D44">
        <w:rPr>
          <w:b/>
          <w:sz w:val="24"/>
          <w:lang w:val="nl-NL"/>
        </w:rPr>
        <w:t>Mẫu 5. ĐĐKL</w:t>
      </w:r>
    </w:p>
    <w:p w:rsidR="005D7433" w:rsidRPr="00D55D44" w:rsidRDefault="005D7433" w:rsidP="005D7433">
      <w:pPr>
        <w:keepNext/>
        <w:jc w:val="right"/>
        <w:rPr>
          <w:sz w:val="24"/>
          <w:lang w:val="nl-NL"/>
        </w:rPr>
      </w:pPr>
      <w:r w:rsidRPr="00D55D44">
        <w:rPr>
          <w:sz w:val="24"/>
          <w:lang w:val="nl-NL"/>
        </w:rPr>
        <w:tab/>
      </w:r>
      <w:r w:rsidRPr="00D55D44">
        <w:rPr>
          <w:sz w:val="24"/>
          <w:lang w:val="nl-NL"/>
        </w:rPr>
        <w:tab/>
      </w:r>
      <w:r w:rsidRPr="00D55D44">
        <w:rPr>
          <w:sz w:val="24"/>
          <w:lang w:val="nl-NL"/>
        </w:rPr>
        <w:tab/>
        <w:t>09/2016/TT-BKHCN</w:t>
      </w:r>
    </w:p>
    <w:p w:rsidR="005D7433" w:rsidRPr="00D55D44" w:rsidRDefault="005D7433" w:rsidP="005D7433">
      <w:pPr>
        <w:autoSpaceDE w:val="0"/>
        <w:autoSpaceDN w:val="0"/>
        <w:adjustRightInd w:val="0"/>
        <w:jc w:val="center"/>
        <w:rPr>
          <w:b/>
          <w:bCs/>
          <w:sz w:val="24"/>
          <w:lang w:val="nl-NL"/>
        </w:rPr>
      </w:pPr>
      <w:r w:rsidRPr="00D55D44">
        <w:rPr>
          <w:b/>
          <w:bCs/>
          <w:sz w:val="24"/>
          <w:lang w:val="nl-NL"/>
        </w:rPr>
        <w:t>CỘNG HÒA XÃ HỘI CHỦ NGHĨA VIỆT NAM</w:t>
      </w:r>
    </w:p>
    <w:p w:rsidR="005D7433" w:rsidRPr="00D55D44" w:rsidRDefault="005D7433" w:rsidP="005D7433">
      <w:pPr>
        <w:autoSpaceDE w:val="0"/>
        <w:autoSpaceDN w:val="0"/>
        <w:adjustRightInd w:val="0"/>
        <w:jc w:val="center"/>
        <w:rPr>
          <w:b/>
          <w:bCs/>
          <w:sz w:val="24"/>
        </w:rPr>
      </w:pPr>
      <w:r w:rsidRPr="00D55D44">
        <w:rPr>
          <w:b/>
          <w:bCs/>
          <w:sz w:val="24"/>
        </w:rPr>
        <w:t>Độc lập - Tự do - Hạnh phúc</w:t>
      </w:r>
    </w:p>
    <w:p w:rsidR="005D7433" w:rsidRPr="00D55D44" w:rsidRDefault="005D7433" w:rsidP="005D7433">
      <w:pPr>
        <w:autoSpaceDE w:val="0"/>
        <w:autoSpaceDN w:val="0"/>
        <w:adjustRightInd w:val="0"/>
        <w:rPr>
          <w:b/>
          <w:bCs/>
          <w:sz w:val="24"/>
        </w:rPr>
      </w:pPr>
      <w:r>
        <w:rPr>
          <w:noProof/>
        </w:rPr>
        <mc:AlternateContent>
          <mc:Choice Requires="wps">
            <w:drawing>
              <wp:anchor distT="4294967295" distB="4294967295" distL="114300" distR="114300" simplePos="0" relativeHeight="251659264" behindDoc="0" locked="0" layoutInCell="1" allowOverlap="1" wp14:anchorId="2F4523CD" wp14:editId="0A7B439F">
                <wp:simplePos x="0" y="0"/>
                <wp:positionH relativeFrom="margin">
                  <wp:align>center</wp:align>
                </wp:positionH>
                <wp:positionV relativeFrom="paragraph">
                  <wp:posOffset>22859</wp:posOffset>
                </wp:positionV>
                <wp:extent cx="2087880" cy="0"/>
                <wp:effectExtent l="0" t="0" r="26670" b="19050"/>
                <wp:wrapNone/>
                <wp:docPr id="92" name="Straight Arrow Connector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92" o:spid="_x0000_s1026" type="#_x0000_t32" style="position:absolute;margin-left:0;margin-top:1.8pt;width:164.4pt;height:0;z-index:25165926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">
                <w10:wrap anchorx="margin"/>
              </v:shape>
            </w:pict>
          </mc:Fallback>
        </mc:AlternateContent>
      </w:r>
    </w:p>
    <w:p w:rsidR="005D7433" w:rsidRPr="00642E78" w:rsidRDefault="005D7433" w:rsidP="005D7433">
      <w:pPr>
        <w:autoSpaceDE w:val="0"/>
        <w:autoSpaceDN w:val="0"/>
        <w:adjustRightInd w:val="0"/>
        <w:jc w:val="center"/>
        <w:rPr>
          <w:b/>
          <w:bCs/>
          <w:sz w:val="27"/>
          <w:szCs w:val="27"/>
        </w:rPr>
      </w:pPr>
      <w:r w:rsidRPr="00642E78">
        <w:rPr>
          <w:b/>
          <w:bCs/>
          <w:sz w:val="27"/>
          <w:szCs w:val="27"/>
        </w:rPr>
        <w:t xml:space="preserve">ĐƠN ĐỀ NGHỊ CẤP LẠI GIẤY PHÉP </w:t>
      </w:r>
    </w:p>
    <w:p w:rsidR="005D7433" w:rsidRPr="00642E78" w:rsidRDefault="005D7433" w:rsidP="005D7433">
      <w:pPr>
        <w:autoSpaceDE w:val="0"/>
        <w:autoSpaceDN w:val="0"/>
        <w:adjustRightInd w:val="0"/>
        <w:jc w:val="center"/>
        <w:rPr>
          <w:b/>
          <w:bCs/>
          <w:sz w:val="27"/>
          <w:szCs w:val="27"/>
        </w:rPr>
      </w:pPr>
      <w:r w:rsidRPr="00642E78">
        <w:rPr>
          <w:b/>
          <w:bCs/>
          <w:sz w:val="27"/>
          <w:szCs w:val="27"/>
        </w:rPr>
        <w:t>VẬN CHUYỂN HÀNG NGUY HIỂM</w:t>
      </w:r>
    </w:p>
    <w:p w:rsidR="005D7433" w:rsidRPr="00642E78" w:rsidRDefault="005D7433" w:rsidP="005D7433">
      <w:pPr>
        <w:autoSpaceDE w:val="0"/>
        <w:autoSpaceDN w:val="0"/>
        <w:adjustRightInd w:val="0"/>
        <w:jc w:val="center"/>
        <w:rPr>
          <w:b/>
          <w:bCs/>
          <w:sz w:val="27"/>
          <w:szCs w:val="27"/>
        </w:rPr>
      </w:pPr>
    </w:p>
    <w:p w:rsidR="005D7433" w:rsidRPr="00642E78" w:rsidRDefault="005D7433" w:rsidP="005D7433">
      <w:pPr>
        <w:autoSpaceDE w:val="0"/>
        <w:autoSpaceDN w:val="0"/>
        <w:adjustRightInd w:val="0"/>
        <w:spacing w:before="60" w:after="60"/>
        <w:jc w:val="center"/>
        <w:rPr>
          <w:b/>
          <w:sz w:val="27"/>
          <w:szCs w:val="27"/>
        </w:rPr>
      </w:pPr>
      <w:r w:rsidRPr="00642E78">
        <w:rPr>
          <w:bCs/>
          <w:sz w:val="27"/>
          <w:szCs w:val="27"/>
        </w:rPr>
        <w:t xml:space="preserve">Kính gửi: </w:t>
      </w:r>
      <w:r w:rsidRPr="00642E78">
        <w:rPr>
          <w:sz w:val="27"/>
          <w:szCs w:val="27"/>
        </w:rPr>
        <w:tab/>
      </w:r>
      <w:r w:rsidRPr="00642E78">
        <w:rPr>
          <w:b/>
          <w:sz w:val="27"/>
          <w:szCs w:val="27"/>
        </w:rPr>
        <w:t>Chi cục Tiêu chuẩn Đo lường Chất lượng Quảng Trị</w:t>
      </w:r>
    </w:p>
    <w:p w:rsidR="005D7433" w:rsidRPr="00642E78" w:rsidRDefault="005D7433" w:rsidP="005D7433">
      <w:pPr>
        <w:autoSpaceDE w:val="0"/>
        <w:autoSpaceDN w:val="0"/>
        <w:adjustRightInd w:val="0"/>
        <w:spacing w:before="60" w:after="60"/>
        <w:jc w:val="center"/>
        <w:rPr>
          <w:sz w:val="27"/>
          <w:szCs w:val="27"/>
        </w:rPr>
      </w:pPr>
    </w:p>
    <w:p w:rsidR="005D7433" w:rsidRPr="00642E78" w:rsidRDefault="005D7433" w:rsidP="005D7433">
      <w:pPr>
        <w:autoSpaceDE w:val="0"/>
        <w:autoSpaceDN w:val="0"/>
        <w:adjustRightInd w:val="0"/>
        <w:spacing w:before="60" w:after="60"/>
        <w:jc w:val="both"/>
        <w:rPr>
          <w:sz w:val="27"/>
          <w:szCs w:val="27"/>
        </w:rPr>
      </w:pPr>
      <w:r w:rsidRPr="00642E78">
        <w:rPr>
          <w:sz w:val="27"/>
          <w:szCs w:val="27"/>
        </w:rPr>
        <w:t>Tên tổ chức/cá nhân đề nghị cấp Giấy phép vận chuyển hàng nguy hiểm:............</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Địa chỉ: ...................................................................................................................</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Điện thoại ………......… Fax......................... Email: …………………………….</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Giấy đăng ký doanh nghiệp số……ngày….tháng .. năm......, tại ………………...</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Họ tên người đại diện pháp luật……………….........…Chức danh .......................</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Chứng minh nhân dân/Hộ chiếu số:........................................................................</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Đơn vị cấp:……………………………………ngày cấp .......................................</w:t>
      </w:r>
    </w:p>
    <w:p w:rsidR="005D7433" w:rsidRPr="00642E78" w:rsidRDefault="005D7433" w:rsidP="005D7433">
      <w:pPr>
        <w:autoSpaceDE w:val="0"/>
        <w:autoSpaceDN w:val="0"/>
        <w:adjustRightInd w:val="0"/>
        <w:spacing w:before="60" w:after="60"/>
        <w:jc w:val="both"/>
        <w:rPr>
          <w:sz w:val="27"/>
          <w:szCs w:val="27"/>
        </w:rPr>
      </w:pPr>
      <w:r w:rsidRPr="00642E78">
        <w:rPr>
          <w:sz w:val="27"/>
          <w:szCs w:val="27"/>
        </w:rPr>
        <w:t>Hộ khẩu thường trú .................................................................................................</w:t>
      </w:r>
    </w:p>
    <w:p w:rsidR="005D7433" w:rsidRPr="00642E78" w:rsidRDefault="005D7433" w:rsidP="005D7433">
      <w:pPr>
        <w:autoSpaceDE w:val="0"/>
        <w:autoSpaceDN w:val="0"/>
        <w:adjustRightInd w:val="0"/>
        <w:spacing w:before="60" w:after="60"/>
        <w:ind w:firstLine="720"/>
        <w:jc w:val="both"/>
        <w:rPr>
          <w:sz w:val="27"/>
          <w:szCs w:val="27"/>
        </w:rPr>
      </w:pPr>
      <w:r w:rsidRPr="00642E78">
        <w:rPr>
          <w:sz w:val="27"/>
          <w:szCs w:val="27"/>
        </w:rPr>
        <w:t>Để vận chuyển hàng nguy hiểm, tổ chức/cá nhân… (</w:t>
      </w:r>
      <w:r w:rsidRPr="00642E78">
        <w:rPr>
          <w:i/>
          <w:sz w:val="27"/>
          <w:szCs w:val="27"/>
        </w:rPr>
        <w:t>ghi tên tổ chức, cá nhân</w:t>
      </w:r>
      <w:r w:rsidRPr="00642E78">
        <w:rPr>
          <w:sz w:val="27"/>
          <w:szCs w:val="27"/>
        </w:rPr>
        <w:t>) đã được Chi cục Tiêu chuẩn Đo lường Chất lượng cấp Giấy phép vận chuyển hàng nguy hiểm số … ngày… tháng… năm … Hàng nguy hiểm đã được cấp Giấy phép vận chuyển, cụ thể: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
        <w:gridCol w:w="2313"/>
        <w:gridCol w:w="1544"/>
        <w:gridCol w:w="1549"/>
        <w:gridCol w:w="1547"/>
        <w:gridCol w:w="1553"/>
      </w:tblGrid>
      <w:tr w:rsidR="005D7433" w:rsidRPr="00642E78" w:rsidTr="00F644F2">
        <w:tc>
          <w:tcPr>
            <w:tcW w:w="782"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STT</w:t>
            </w:r>
          </w:p>
          <w:p w:rsidR="005D7433" w:rsidRPr="00642E78" w:rsidRDefault="005D7433" w:rsidP="00F644F2">
            <w:pPr>
              <w:autoSpaceDE w:val="0"/>
              <w:autoSpaceDN w:val="0"/>
              <w:adjustRightInd w:val="0"/>
              <w:jc w:val="center"/>
              <w:rPr>
                <w:b/>
                <w:sz w:val="25"/>
                <w:szCs w:val="25"/>
              </w:rPr>
            </w:pPr>
          </w:p>
        </w:tc>
        <w:tc>
          <w:tcPr>
            <w:tcW w:w="2313"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Tên hàng nguy</w:t>
            </w:r>
          </w:p>
          <w:p w:rsidR="005D7433" w:rsidRPr="00642E78" w:rsidRDefault="005D7433" w:rsidP="00F644F2">
            <w:pPr>
              <w:autoSpaceDE w:val="0"/>
              <w:autoSpaceDN w:val="0"/>
              <w:adjustRightInd w:val="0"/>
              <w:jc w:val="center"/>
              <w:rPr>
                <w:b/>
                <w:sz w:val="25"/>
                <w:szCs w:val="25"/>
              </w:rPr>
            </w:pPr>
            <w:r w:rsidRPr="00642E78">
              <w:rPr>
                <w:b/>
                <w:sz w:val="25"/>
                <w:szCs w:val="25"/>
              </w:rPr>
              <w:t>hiểm</w:t>
            </w:r>
          </w:p>
        </w:tc>
        <w:tc>
          <w:tcPr>
            <w:tcW w:w="1544"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Số UN</w:t>
            </w:r>
          </w:p>
          <w:p w:rsidR="005D7433" w:rsidRPr="00642E78" w:rsidRDefault="005D7433" w:rsidP="00F644F2">
            <w:pPr>
              <w:autoSpaceDE w:val="0"/>
              <w:autoSpaceDN w:val="0"/>
              <w:adjustRightInd w:val="0"/>
              <w:jc w:val="center"/>
              <w:rPr>
                <w:b/>
                <w:sz w:val="25"/>
                <w:szCs w:val="25"/>
              </w:rPr>
            </w:pPr>
          </w:p>
        </w:tc>
        <w:tc>
          <w:tcPr>
            <w:tcW w:w="1549"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Loại nhóm</w:t>
            </w:r>
          </w:p>
          <w:p w:rsidR="005D7433" w:rsidRPr="00642E78" w:rsidRDefault="005D7433" w:rsidP="00F644F2">
            <w:pPr>
              <w:autoSpaceDE w:val="0"/>
              <w:autoSpaceDN w:val="0"/>
              <w:adjustRightInd w:val="0"/>
              <w:jc w:val="center"/>
              <w:rPr>
                <w:b/>
                <w:sz w:val="25"/>
                <w:szCs w:val="25"/>
              </w:rPr>
            </w:pPr>
            <w:r w:rsidRPr="00642E78">
              <w:rPr>
                <w:b/>
                <w:sz w:val="25"/>
                <w:szCs w:val="25"/>
              </w:rPr>
              <w:t>hàng</w:t>
            </w:r>
          </w:p>
          <w:p w:rsidR="005D7433" w:rsidRPr="00642E78" w:rsidRDefault="005D7433" w:rsidP="00F644F2">
            <w:pPr>
              <w:autoSpaceDE w:val="0"/>
              <w:autoSpaceDN w:val="0"/>
              <w:adjustRightInd w:val="0"/>
              <w:jc w:val="center"/>
              <w:rPr>
                <w:b/>
                <w:sz w:val="25"/>
                <w:szCs w:val="25"/>
              </w:rPr>
            </w:pPr>
          </w:p>
        </w:tc>
        <w:tc>
          <w:tcPr>
            <w:tcW w:w="1547"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Số hiệu nguy</w:t>
            </w:r>
          </w:p>
          <w:p w:rsidR="005D7433" w:rsidRPr="00642E78" w:rsidRDefault="005D7433" w:rsidP="00F644F2">
            <w:pPr>
              <w:autoSpaceDE w:val="0"/>
              <w:autoSpaceDN w:val="0"/>
              <w:adjustRightInd w:val="0"/>
              <w:jc w:val="center"/>
              <w:rPr>
                <w:b/>
                <w:sz w:val="25"/>
                <w:szCs w:val="25"/>
              </w:rPr>
            </w:pPr>
            <w:r w:rsidRPr="00642E78">
              <w:rPr>
                <w:b/>
                <w:sz w:val="25"/>
                <w:szCs w:val="25"/>
              </w:rPr>
              <w:t>hiểm</w:t>
            </w:r>
          </w:p>
        </w:tc>
        <w:tc>
          <w:tcPr>
            <w:tcW w:w="1553" w:type="dxa"/>
            <w:shd w:val="clear" w:color="auto" w:fill="auto"/>
            <w:vAlign w:val="center"/>
          </w:tcPr>
          <w:p w:rsidR="005D7433" w:rsidRPr="00642E78" w:rsidRDefault="005D7433" w:rsidP="00F644F2">
            <w:pPr>
              <w:autoSpaceDE w:val="0"/>
              <w:autoSpaceDN w:val="0"/>
              <w:adjustRightInd w:val="0"/>
              <w:jc w:val="center"/>
              <w:rPr>
                <w:b/>
                <w:sz w:val="25"/>
                <w:szCs w:val="25"/>
              </w:rPr>
            </w:pPr>
            <w:r w:rsidRPr="00642E78">
              <w:rPr>
                <w:b/>
                <w:sz w:val="25"/>
                <w:szCs w:val="25"/>
              </w:rPr>
              <w:t>Khối lượng vận chuyển (dự kiến)</w:t>
            </w:r>
          </w:p>
        </w:tc>
      </w:tr>
      <w:tr w:rsidR="005D7433" w:rsidRPr="00642E78" w:rsidTr="00F644F2">
        <w:tc>
          <w:tcPr>
            <w:tcW w:w="782" w:type="dxa"/>
            <w:shd w:val="clear" w:color="auto" w:fill="auto"/>
          </w:tcPr>
          <w:p w:rsidR="005D7433" w:rsidRPr="00642E78" w:rsidRDefault="005D7433" w:rsidP="00F644F2">
            <w:pPr>
              <w:autoSpaceDE w:val="0"/>
              <w:autoSpaceDN w:val="0"/>
              <w:adjustRightInd w:val="0"/>
              <w:rPr>
                <w:sz w:val="27"/>
                <w:szCs w:val="27"/>
              </w:rPr>
            </w:pPr>
            <w:r w:rsidRPr="00642E78">
              <w:rPr>
                <w:sz w:val="27"/>
                <w:szCs w:val="27"/>
              </w:rPr>
              <w:t>1</w:t>
            </w:r>
          </w:p>
        </w:tc>
        <w:tc>
          <w:tcPr>
            <w:tcW w:w="2313" w:type="dxa"/>
            <w:shd w:val="clear" w:color="auto" w:fill="auto"/>
          </w:tcPr>
          <w:p w:rsidR="005D7433" w:rsidRPr="00642E78" w:rsidRDefault="005D7433" w:rsidP="00F644F2">
            <w:pPr>
              <w:autoSpaceDE w:val="0"/>
              <w:autoSpaceDN w:val="0"/>
              <w:adjustRightInd w:val="0"/>
              <w:rPr>
                <w:sz w:val="27"/>
                <w:szCs w:val="27"/>
              </w:rPr>
            </w:pPr>
          </w:p>
        </w:tc>
        <w:tc>
          <w:tcPr>
            <w:tcW w:w="1544" w:type="dxa"/>
            <w:shd w:val="clear" w:color="auto" w:fill="auto"/>
          </w:tcPr>
          <w:p w:rsidR="005D7433" w:rsidRPr="00642E78" w:rsidRDefault="005D7433" w:rsidP="00F644F2">
            <w:pPr>
              <w:autoSpaceDE w:val="0"/>
              <w:autoSpaceDN w:val="0"/>
              <w:adjustRightInd w:val="0"/>
              <w:rPr>
                <w:sz w:val="27"/>
                <w:szCs w:val="27"/>
              </w:rPr>
            </w:pPr>
          </w:p>
        </w:tc>
        <w:tc>
          <w:tcPr>
            <w:tcW w:w="1549" w:type="dxa"/>
            <w:shd w:val="clear" w:color="auto" w:fill="auto"/>
          </w:tcPr>
          <w:p w:rsidR="005D7433" w:rsidRPr="00642E78" w:rsidRDefault="005D7433" w:rsidP="00F644F2">
            <w:pPr>
              <w:autoSpaceDE w:val="0"/>
              <w:autoSpaceDN w:val="0"/>
              <w:adjustRightInd w:val="0"/>
              <w:rPr>
                <w:sz w:val="27"/>
                <w:szCs w:val="27"/>
              </w:rPr>
            </w:pPr>
          </w:p>
        </w:tc>
        <w:tc>
          <w:tcPr>
            <w:tcW w:w="1547" w:type="dxa"/>
            <w:shd w:val="clear" w:color="auto" w:fill="auto"/>
          </w:tcPr>
          <w:p w:rsidR="005D7433" w:rsidRPr="00642E78" w:rsidRDefault="005D7433" w:rsidP="00F644F2">
            <w:pPr>
              <w:autoSpaceDE w:val="0"/>
              <w:autoSpaceDN w:val="0"/>
              <w:adjustRightInd w:val="0"/>
              <w:rPr>
                <w:sz w:val="27"/>
                <w:szCs w:val="27"/>
              </w:rPr>
            </w:pPr>
          </w:p>
        </w:tc>
        <w:tc>
          <w:tcPr>
            <w:tcW w:w="1553" w:type="dxa"/>
            <w:shd w:val="clear" w:color="auto" w:fill="auto"/>
          </w:tcPr>
          <w:p w:rsidR="005D7433" w:rsidRPr="00642E78" w:rsidRDefault="005D7433" w:rsidP="00F644F2">
            <w:pPr>
              <w:autoSpaceDE w:val="0"/>
              <w:autoSpaceDN w:val="0"/>
              <w:adjustRightInd w:val="0"/>
              <w:rPr>
                <w:sz w:val="27"/>
                <w:szCs w:val="27"/>
              </w:rPr>
            </w:pPr>
          </w:p>
        </w:tc>
      </w:tr>
      <w:tr w:rsidR="005D7433" w:rsidRPr="00642E78" w:rsidTr="00F644F2">
        <w:tc>
          <w:tcPr>
            <w:tcW w:w="782" w:type="dxa"/>
            <w:shd w:val="clear" w:color="auto" w:fill="auto"/>
          </w:tcPr>
          <w:p w:rsidR="005D7433" w:rsidRPr="00642E78" w:rsidRDefault="005D7433" w:rsidP="00F644F2">
            <w:pPr>
              <w:autoSpaceDE w:val="0"/>
              <w:autoSpaceDN w:val="0"/>
              <w:adjustRightInd w:val="0"/>
              <w:rPr>
                <w:sz w:val="27"/>
                <w:szCs w:val="27"/>
              </w:rPr>
            </w:pPr>
            <w:r w:rsidRPr="00642E78">
              <w:rPr>
                <w:sz w:val="27"/>
                <w:szCs w:val="27"/>
              </w:rPr>
              <w:t>...</w:t>
            </w:r>
          </w:p>
        </w:tc>
        <w:tc>
          <w:tcPr>
            <w:tcW w:w="2313" w:type="dxa"/>
            <w:shd w:val="clear" w:color="auto" w:fill="auto"/>
          </w:tcPr>
          <w:p w:rsidR="005D7433" w:rsidRPr="00642E78" w:rsidRDefault="005D7433" w:rsidP="00F644F2">
            <w:pPr>
              <w:autoSpaceDE w:val="0"/>
              <w:autoSpaceDN w:val="0"/>
              <w:adjustRightInd w:val="0"/>
              <w:rPr>
                <w:sz w:val="27"/>
                <w:szCs w:val="27"/>
              </w:rPr>
            </w:pPr>
          </w:p>
        </w:tc>
        <w:tc>
          <w:tcPr>
            <w:tcW w:w="1544" w:type="dxa"/>
            <w:shd w:val="clear" w:color="auto" w:fill="auto"/>
          </w:tcPr>
          <w:p w:rsidR="005D7433" w:rsidRPr="00642E78" w:rsidRDefault="005D7433" w:rsidP="00F644F2">
            <w:pPr>
              <w:autoSpaceDE w:val="0"/>
              <w:autoSpaceDN w:val="0"/>
              <w:adjustRightInd w:val="0"/>
              <w:rPr>
                <w:sz w:val="27"/>
                <w:szCs w:val="27"/>
              </w:rPr>
            </w:pPr>
          </w:p>
        </w:tc>
        <w:tc>
          <w:tcPr>
            <w:tcW w:w="1549" w:type="dxa"/>
            <w:shd w:val="clear" w:color="auto" w:fill="auto"/>
          </w:tcPr>
          <w:p w:rsidR="005D7433" w:rsidRPr="00642E78" w:rsidRDefault="005D7433" w:rsidP="00F644F2">
            <w:pPr>
              <w:autoSpaceDE w:val="0"/>
              <w:autoSpaceDN w:val="0"/>
              <w:adjustRightInd w:val="0"/>
              <w:rPr>
                <w:sz w:val="27"/>
                <w:szCs w:val="27"/>
              </w:rPr>
            </w:pPr>
          </w:p>
        </w:tc>
        <w:tc>
          <w:tcPr>
            <w:tcW w:w="1547" w:type="dxa"/>
            <w:shd w:val="clear" w:color="auto" w:fill="auto"/>
          </w:tcPr>
          <w:p w:rsidR="005D7433" w:rsidRPr="00642E78" w:rsidRDefault="005D7433" w:rsidP="00F644F2">
            <w:pPr>
              <w:autoSpaceDE w:val="0"/>
              <w:autoSpaceDN w:val="0"/>
              <w:adjustRightInd w:val="0"/>
              <w:rPr>
                <w:sz w:val="27"/>
                <w:szCs w:val="27"/>
              </w:rPr>
            </w:pPr>
          </w:p>
        </w:tc>
        <w:tc>
          <w:tcPr>
            <w:tcW w:w="1553" w:type="dxa"/>
            <w:shd w:val="clear" w:color="auto" w:fill="auto"/>
          </w:tcPr>
          <w:p w:rsidR="005D7433" w:rsidRPr="00642E78" w:rsidRDefault="005D7433" w:rsidP="00F644F2">
            <w:pPr>
              <w:autoSpaceDE w:val="0"/>
              <w:autoSpaceDN w:val="0"/>
              <w:adjustRightInd w:val="0"/>
              <w:rPr>
                <w:sz w:val="27"/>
                <w:szCs w:val="27"/>
              </w:rPr>
            </w:pPr>
          </w:p>
        </w:tc>
      </w:tr>
    </w:tbl>
    <w:p w:rsidR="005D7433" w:rsidRPr="00642E78" w:rsidRDefault="005D7433" w:rsidP="005D7433">
      <w:pPr>
        <w:autoSpaceDE w:val="0"/>
        <w:autoSpaceDN w:val="0"/>
        <w:adjustRightInd w:val="0"/>
        <w:spacing w:before="60" w:after="60"/>
        <w:jc w:val="both"/>
        <w:rPr>
          <w:sz w:val="27"/>
          <w:szCs w:val="27"/>
        </w:rPr>
      </w:pPr>
      <w:r w:rsidRPr="00642E78">
        <w:rPr>
          <w:sz w:val="27"/>
          <w:szCs w:val="27"/>
        </w:rPr>
        <w:lastRenderedPageBreak/>
        <w:tab/>
        <w:t>Do …. (</w:t>
      </w:r>
      <w:r w:rsidRPr="00642E78">
        <w:rPr>
          <w:i/>
          <w:sz w:val="27"/>
          <w:szCs w:val="27"/>
        </w:rPr>
        <w:t>ghi rõ lý do, ví dụ như: sơ xuất đánh mất/bị thất lạc/bị hư hỏng…</w:t>
      </w:r>
      <w:r w:rsidRPr="00642E78">
        <w:rPr>
          <w:sz w:val="27"/>
          <w:szCs w:val="27"/>
        </w:rPr>
        <w:t>) Giấy phép vận chuyển hàng nguy hiểm (bản gốc) đã được Quý Chi cục Tiêu chuẩn Đo lường Chất lượng cấp nêu trên, .... (</w:t>
      </w:r>
      <w:r w:rsidRPr="00642E78">
        <w:rPr>
          <w:i/>
          <w:sz w:val="27"/>
          <w:szCs w:val="27"/>
        </w:rPr>
        <w:t>tên tổ chức, cá nhân</w:t>
      </w:r>
      <w:r w:rsidRPr="00642E78">
        <w:rPr>
          <w:sz w:val="27"/>
          <w:szCs w:val="27"/>
        </w:rPr>
        <w:t>)... đề nghị Quý Chi cục xem xét cấp lại Giấy phép vận chuyển hàng nguy hiểm nêu trên.</w:t>
      </w:r>
    </w:p>
    <w:p w:rsidR="005D7433" w:rsidRPr="00642E78" w:rsidRDefault="005D7433" w:rsidP="005D7433">
      <w:pPr>
        <w:autoSpaceDE w:val="0"/>
        <w:autoSpaceDN w:val="0"/>
        <w:adjustRightInd w:val="0"/>
        <w:spacing w:before="60" w:after="60"/>
        <w:rPr>
          <w:sz w:val="27"/>
          <w:szCs w:val="27"/>
        </w:rPr>
      </w:pPr>
      <w:r w:rsidRPr="00642E78">
        <w:rPr>
          <w:sz w:val="27"/>
          <w:szCs w:val="27"/>
        </w:rPr>
        <w:tab/>
        <w:t>Hồ sơ đề nghị cấp lại giấy phép vận chuyển bao gồm:</w:t>
      </w:r>
    </w:p>
    <w:p w:rsidR="005D7433" w:rsidRPr="00642E78" w:rsidRDefault="005D7433" w:rsidP="005D7433">
      <w:pPr>
        <w:autoSpaceDE w:val="0"/>
        <w:autoSpaceDN w:val="0"/>
        <w:adjustRightInd w:val="0"/>
        <w:spacing w:before="60" w:after="60"/>
        <w:ind w:firstLine="720"/>
        <w:rPr>
          <w:sz w:val="27"/>
          <w:szCs w:val="27"/>
        </w:rPr>
      </w:pPr>
      <w:r w:rsidRPr="00642E78">
        <w:rPr>
          <w:sz w:val="27"/>
          <w:szCs w:val="27"/>
        </w:rPr>
        <w:t>1……………………………………………………………..</w:t>
      </w:r>
    </w:p>
    <w:p w:rsidR="005D7433" w:rsidRPr="00642E78" w:rsidRDefault="005D7433" w:rsidP="005D7433">
      <w:pPr>
        <w:autoSpaceDE w:val="0"/>
        <w:autoSpaceDN w:val="0"/>
        <w:adjustRightInd w:val="0"/>
        <w:spacing w:before="60" w:after="60"/>
        <w:ind w:firstLine="720"/>
        <w:rPr>
          <w:sz w:val="27"/>
          <w:szCs w:val="27"/>
        </w:rPr>
      </w:pPr>
      <w:r w:rsidRPr="00642E78">
        <w:rPr>
          <w:sz w:val="27"/>
          <w:szCs w:val="27"/>
        </w:rPr>
        <w:t>2……………………………………………………………..</w:t>
      </w:r>
    </w:p>
    <w:p w:rsidR="005D7433" w:rsidRPr="00642E78" w:rsidRDefault="005D7433" w:rsidP="005D7433">
      <w:pPr>
        <w:autoSpaceDE w:val="0"/>
        <w:autoSpaceDN w:val="0"/>
        <w:adjustRightInd w:val="0"/>
        <w:spacing w:before="60" w:after="60"/>
        <w:ind w:firstLine="720"/>
        <w:jc w:val="both"/>
        <w:rPr>
          <w:sz w:val="27"/>
          <w:szCs w:val="27"/>
        </w:rPr>
      </w:pPr>
      <w:r w:rsidRPr="00642E78">
        <w:rPr>
          <w:sz w:val="27"/>
          <w:szCs w:val="27"/>
        </w:rPr>
        <w:t>Tổ chức, cá nhân cam kết bảo đảm an toàn khi tham gia giao thông và thực hiện đầy đủ các quy định của pháp luật về vận chuyển hàng nguy hiểm, xin chịu trách nhiệm trước pháp luật về nội dung nêu trên./.</w:t>
      </w:r>
    </w:p>
    <w:p w:rsidR="005D7433" w:rsidRPr="00D55D44" w:rsidRDefault="005D7433" w:rsidP="005D7433">
      <w:pPr>
        <w:autoSpaceDE w:val="0"/>
        <w:autoSpaceDN w:val="0"/>
        <w:adjustRightInd w:val="0"/>
        <w:jc w:val="right"/>
        <w:rPr>
          <w:i/>
          <w:iCs/>
          <w:sz w:val="24"/>
        </w:rPr>
      </w:pPr>
      <w:r w:rsidRPr="00D55D44">
        <w:rPr>
          <w:i/>
          <w:iCs/>
          <w:sz w:val="24"/>
        </w:rPr>
        <w:t>……, ngày……tháng……năm……….</w:t>
      </w:r>
    </w:p>
    <w:p w:rsidR="005D7433" w:rsidRPr="00D55D44" w:rsidRDefault="005D7433" w:rsidP="005D7433">
      <w:pPr>
        <w:autoSpaceDE w:val="0"/>
        <w:autoSpaceDN w:val="0"/>
        <w:adjustRightInd w:val="0"/>
        <w:jc w:val="center"/>
        <w:rPr>
          <w:b/>
          <w:sz w:val="24"/>
        </w:rPr>
      </w:pPr>
      <w:r w:rsidRPr="00D55D44">
        <w:rPr>
          <w:sz w:val="24"/>
        </w:rPr>
        <w:t xml:space="preserve">                                                                       </w:t>
      </w:r>
      <w:r w:rsidRPr="00D55D44">
        <w:rPr>
          <w:b/>
          <w:sz w:val="24"/>
        </w:rPr>
        <w:t>Đại diện tổ chức, cá nhân</w:t>
      </w:r>
    </w:p>
    <w:p w:rsidR="005D7433" w:rsidRDefault="005D7433" w:rsidP="005D7433">
      <w:pPr>
        <w:spacing w:before="120"/>
        <w:ind w:firstLine="567"/>
        <w:jc w:val="both"/>
        <w:rPr>
          <w:b/>
        </w:rPr>
      </w:pPr>
      <w:r w:rsidRPr="00D55D44">
        <w:rPr>
          <w:i/>
          <w:iCs/>
          <w:sz w:val="24"/>
        </w:rPr>
        <w:t xml:space="preserve">                                                                                      (Ký tên, đóng dấu)</w:t>
      </w:r>
    </w:p>
    <w:p w:rsidR="005D7433" w:rsidRDefault="005D7433" w:rsidP="005D7433">
      <w:pPr>
        <w:spacing w:before="120"/>
        <w:ind w:firstLine="720"/>
        <w:jc w:val="both"/>
        <w:rPr>
          <w:b/>
        </w:rPr>
      </w:pPr>
    </w:p>
    <w:p w:rsidR="005D7433" w:rsidRDefault="005D7433">
      <w:bookmarkStart w:id="0" w:name="_GoBack"/>
      <w:bookmarkEnd w:id="0"/>
    </w:p>
    <w:sectPr w:rsidR="005D74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433"/>
    <w:rsid w:val="005D74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743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D7433"/>
    <w:rPr>
      <w:color w:val="0000FF"/>
      <w:u w:val="single"/>
    </w:rPr>
  </w:style>
  <w:style w:type="paragraph" w:styleId="NormalWeb">
    <w:name w:val="Normal (Web)"/>
    <w:basedOn w:val="Normal"/>
    <w:uiPriority w:val="99"/>
    <w:rsid w:val="005D7433"/>
    <w:pPr>
      <w:spacing w:before="100" w:beforeAutospacing="1" w:after="100" w:afterAutospacing="1"/>
    </w:pPr>
    <w:rPr>
      <w:sz w:val="24"/>
      <w:szCs w:val="24"/>
    </w:rPr>
  </w:style>
  <w:style w:type="character" w:styleId="Emphasis">
    <w:name w:val="Emphasis"/>
    <w:uiPriority w:val="20"/>
    <w:qFormat/>
    <w:rsid w:val="005D743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743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D7433"/>
    <w:rPr>
      <w:color w:val="0000FF"/>
      <w:u w:val="single"/>
    </w:rPr>
  </w:style>
  <w:style w:type="paragraph" w:styleId="NormalWeb">
    <w:name w:val="Normal (Web)"/>
    <w:basedOn w:val="Normal"/>
    <w:uiPriority w:val="99"/>
    <w:rsid w:val="005D7433"/>
    <w:pPr>
      <w:spacing w:before="100" w:beforeAutospacing="1" w:after="100" w:afterAutospacing="1"/>
    </w:pPr>
    <w:rPr>
      <w:sz w:val="24"/>
      <w:szCs w:val="24"/>
    </w:rPr>
  </w:style>
  <w:style w:type="character" w:styleId="Emphasis">
    <w:name w:val="Emphasis"/>
    <w:uiPriority w:val="20"/>
    <w:qFormat/>
    <w:rsid w:val="005D743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bpl.vn/TW/Pages/vbpq-thuoctinh.aspx?ItemID=2460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vbpl.vn/TW/Pages/vbpq-thuoctinh.aspx?ItemID=18471" TargetMode="External"/><Relationship Id="rId12" Type="http://schemas.openxmlformats.org/officeDocument/2006/relationships/hyperlink" Target="http://vbpl.vn/TW/Pages/vbpq-thuoctinh.aspx?ItemID=13112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vbpl.vn/TW/Pages/vbpq-thuoctinh.aspx?ItemID=24161" TargetMode="External"/><Relationship Id="rId11" Type="http://schemas.openxmlformats.org/officeDocument/2006/relationships/hyperlink" Target="http://vbpl.vn/TW/Pages/vbpq-thuoctinh.aspx?ItemID=112706" TargetMode="External"/><Relationship Id="rId5" Type="http://schemas.openxmlformats.org/officeDocument/2006/relationships/hyperlink" Target="http://vbpl.vn/TW/Pages/vbpq-thuoctinh.aspx?ItemID=42992" TargetMode="External"/><Relationship Id="rId10" Type="http://schemas.openxmlformats.org/officeDocument/2006/relationships/hyperlink" Target="http://vbpl.vn/TW/Pages/vbpq-thuoctinh.aspx?ItemID=51950" TargetMode="External"/><Relationship Id="rId4" Type="http://schemas.openxmlformats.org/officeDocument/2006/relationships/webSettings" Target="webSettings.xml"/><Relationship Id="rId9" Type="http://schemas.openxmlformats.org/officeDocument/2006/relationships/hyperlink" Target="http://vbpl.vn/TW/Pages/vbpq-thuoctinh.aspx?ItemID=23822"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984</Words>
  <Characters>5612</Characters>
  <Application>Microsoft Office Word</Application>
  <DocSecurity>0</DocSecurity>
  <Lines>46</Lines>
  <Paragraphs>13</Paragraphs>
  <ScaleCrop>false</ScaleCrop>
  <Company/>
  <LinksUpToDate>false</LinksUpToDate>
  <CharactersWithSpaces>6583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2021-05-20T08:15:00Z</dcterms:created>
  <dcterms:modified xsi:type="dcterms:W3CDTF">2021-05-20T08:15:00Z</dcterms:modified>
</cp:coreProperties>
</file>