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118A" w:rsidRPr="0025126E" w:rsidRDefault="004D118A" w:rsidP="004D118A">
      <w:pPr>
        <w:spacing w:before="60" w:after="60"/>
        <w:ind w:firstLine="567"/>
        <w:jc w:val="both"/>
        <w:rPr>
          <w:b/>
        </w:rPr>
      </w:pPr>
      <w:r w:rsidRPr="0025126E">
        <w:rPr>
          <w:b/>
        </w:rPr>
        <w:t>39. Thủ tục: Cấp giấy chứng nhận đăng ký chuyển giao công nghệ (trừ những trường hợp thẩm quyền của Bộ Khoa học và Công nghệ).</w:t>
      </w:r>
    </w:p>
    <w:p w:rsidR="004D118A" w:rsidRPr="005A6C90" w:rsidRDefault="004D118A" w:rsidP="004D118A">
      <w:pPr>
        <w:tabs>
          <w:tab w:val="left" w:pos="600"/>
        </w:tabs>
        <w:spacing w:before="60" w:after="60"/>
        <w:ind w:firstLine="567"/>
        <w:jc w:val="both"/>
        <w:rPr>
          <w:b/>
        </w:rPr>
      </w:pPr>
      <w:r w:rsidRPr="005A6C90">
        <w:rPr>
          <w:b/>
          <w:i/>
        </w:rPr>
        <w:tab/>
      </w:r>
      <w:r>
        <w:rPr>
          <w:b/>
        </w:rPr>
        <w:t>a)</w:t>
      </w:r>
      <w:r w:rsidRPr="005A6C90">
        <w:rPr>
          <w:b/>
        </w:rPr>
        <w:t xml:space="preserve"> Trình tự thực hiện: </w:t>
      </w:r>
    </w:p>
    <w:p w:rsidR="004D118A" w:rsidRPr="00C179C1" w:rsidRDefault="004D118A" w:rsidP="004D118A">
      <w:pPr>
        <w:spacing w:before="60"/>
        <w:ind w:firstLine="567"/>
        <w:jc w:val="both"/>
      </w:pPr>
      <w:r w:rsidRPr="005A6C90">
        <w:rPr>
          <w:b/>
        </w:rPr>
        <w:t>- Bước 1:</w:t>
      </w:r>
      <w:r w:rsidRPr="005A6C90">
        <w:t xml:space="preserve"> </w:t>
      </w:r>
      <w:r w:rsidRPr="005A6C90">
        <w:rPr>
          <w:shd w:val="clear" w:color="auto" w:fill="FFFFFF"/>
        </w:rPr>
        <w:t xml:space="preserve">Tổ chức, cá nhân (bên nhận công nghệ trong trường hợp chuyển giao công nghệ từ nước ngoài vào Việt Nam, chuyển giao công nghệ trong nước hoặc bên giao công nghệ trong trường hợp chuyển giao công nghệ từ Việt Nam ra nước ngoài) thay mặt các bên gửi hồ sơ đăng ký chuyển giao công nghệ </w:t>
      </w:r>
      <w:r>
        <w:rPr>
          <w:shd w:val="clear" w:color="auto" w:fill="FFFFFF"/>
        </w:rPr>
        <w:t>tại</w:t>
      </w:r>
      <w:r w:rsidRPr="005A6C90">
        <w:t xml:space="preserve"> </w:t>
      </w:r>
      <w:r w:rsidRPr="00C179C1">
        <w:t xml:space="preserve">Bộ phận tiếp nhận và trả kết quả của Trung tâm Hành chính công tỉnh Quảng Trị. </w:t>
      </w:r>
    </w:p>
    <w:p w:rsidR="004D118A" w:rsidRPr="005A6C90" w:rsidRDefault="004D118A" w:rsidP="004D118A">
      <w:pPr>
        <w:spacing w:before="60" w:after="60"/>
        <w:ind w:firstLine="567"/>
        <w:jc w:val="both"/>
      </w:pPr>
      <w:r w:rsidRPr="005A6C90">
        <w:rPr>
          <w:b/>
        </w:rPr>
        <w:t>- Bước 2:</w:t>
      </w:r>
      <w:r w:rsidRPr="005A6C90">
        <w:t xml:space="preserve"> Tiếp nhận hồ sơ, kiểm tra tính hợp lệ của hồ sơ và chuyển cho phòng Quản lý công nghệ và </w:t>
      </w:r>
      <w:r>
        <w:t>Sở hữu trí tuệ</w:t>
      </w:r>
      <w:r w:rsidRPr="005A6C90">
        <w:t xml:space="preserve"> </w:t>
      </w:r>
      <w:r>
        <w:t>- Sở Khoa học và Công nghệ.</w:t>
      </w:r>
      <w:r w:rsidRPr="005A6C90">
        <w:t xml:space="preserve"> </w:t>
      </w:r>
    </w:p>
    <w:p w:rsidR="004D118A" w:rsidRPr="005A6C90" w:rsidRDefault="004D118A" w:rsidP="004D118A">
      <w:pPr>
        <w:spacing w:before="60" w:after="60"/>
        <w:ind w:firstLine="567"/>
        <w:jc w:val="both"/>
      </w:pPr>
      <w:r w:rsidRPr="005A6C90">
        <w:rPr>
          <w:b/>
        </w:rPr>
        <w:t xml:space="preserve">- Bước 3: </w:t>
      </w:r>
      <w:r w:rsidRPr="005A6C90">
        <w:t xml:space="preserve">Phòng Quản lý công nghệ và </w:t>
      </w:r>
      <w:r>
        <w:t>Sở hữu trí tuệ</w:t>
      </w:r>
      <w:r w:rsidRPr="005A6C90">
        <w:t xml:space="preserve"> nhận hồ sơ, xem xét, đối chiếu các quy định và tiến hành thẩm xét hồ sơ. Đối với:</w:t>
      </w:r>
    </w:p>
    <w:p w:rsidR="004D118A" w:rsidRPr="005A6C90" w:rsidRDefault="004D118A" w:rsidP="004D118A">
      <w:pPr>
        <w:shd w:val="clear" w:color="auto" w:fill="FFFFFF"/>
        <w:spacing w:before="60" w:after="60"/>
        <w:ind w:firstLine="567"/>
        <w:jc w:val="both"/>
        <w:textAlignment w:val="baseline"/>
      </w:pPr>
      <w:r w:rsidRPr="005A6C90">
        <w:t>+ Chuyển giao công nghệ của dự án đầu tư trên địa bàn quản lý thuộc thẩm quyền quyết định chủ trương đầu tư của Hội đồng nhân dân các cấp, Ủy ban nhân dân các cấp, Ban Quản lý khu công nghiệp, khu chế xuất, khu công nghệ cao, khu kinh tế theo quy định của pháp luật về đầu tư, pháp luật về đầu tư công; thuộc diện cấp giấy chứng nhận đăng ký đầu tư không thuộc trường hợp phải có quyết định chủ trương đầu tư của cơ quan quản lý nhà nước có thẩm quyền;</w:t>
      </w:r>
    </w:p>
    <w:p w:rsidR="004D118A" w:rsidRPr="005A6C90" w:rsidRDefault="004D118A" w:rsidP="004D118A">
      <w:pPr>
        <w:shd w:val="clear" w:color="auto" w:fill="FFFFFF"/>
        <w:spacing w:before="60" w:after="60"/>
        <w:ind w:firstLine="567"/>
        <w:jc w:val="both"/>
        <w:textAlignment w:val="baseline"/>
      </w:pPr>
      <w:r w:rsidRPr="005A6C90">
        <w:t>+ Trường hợp tự nguyện đăng ký chuyển giao công nghệ (nơi bên đăng ký chuyển giao công nghệ đặt trụ sở chính trên địa bàn quản lý của Sở Khoa học và Công nghệ).</w:t>
      </w:r>
    </w:p>
    <w:p w:rsidR="004D118A" w:rsidRPr="005A6C90" w:rsidRDefault="004D118A" w:rsidP="004D118A">
      <w:pPr>
        <w:shd w:val="clear" w:color="auto" w:fill="FFFFFF"/>
        <w:spacing w:before="60" w:after="60"/>
        <w:ind w:firstLine="567"/>
        <w:jc w:val="both"/>
        <w:textAlignment w:val="baseline"/>
      </w:pPr>
      <w:r w:rsidRPr="005A6C90">
        <w:t>- Sở Khoa học và Công nghệ xem xét hồ sơ:</w:t>
      </w:r>
    </w:p>
    <w:p w:rsidR="004D118A" w:rsidRPr="005A6C90" w:rsidRDefault="004D118A" w:rsidP="004D118A">
      <w:pPr>
        <w:shd w:val="clear" w:color="auto" w:fill="FFFFFF"/>
        <w:spacing w:before="60" w:after="60"/>
        <w:ind w:firstLine="567"/>
        <w:jc w:val="both"/>
        <w:textAlignment w:val="baseline"/>
      </w:pPr>
      <w:r w:rsidRPr="005A6C90">
        <w:t>+ Trường hợp hồ sơ chưa đầy đủ theo quy định, trong thời hạn 03 ngày làm việc kể từ ngày nhận được hồ sơ, Sở Khoa học và Công nghệ có văn bản đề nghị tổ chức, cá nhân bổ sung hồ sơ theo quy định;</w:t>
      </w:r>
    </w:p>
    <w:p w:rsidR="004D118A" w:rsidRPr="005A6C90" w:rsidRDefault="004D118A" w:rsidP="004D118A">
      <w:pPr>
        <w:shd w:val="clear" w:color="auto" w:fill="FFFFFF"/>
        <w:spacing w:before="60" w:after="60"/>
        <w:ind w:firstLine="567"/>
        <w:jc w:val="both"/>
        <w:textAlignment w:val="baseline"/>
      </w:pPr>
      <w:r w:rsidRPr="005A6C90">
        <w:t>+ Trường hợp hồ sơ đáp ứng yêu cầu theo quy định, trong thời hạn 05 ngày làm việc kể từ ngày nhận đủ hồ sơ, Sở Khoa học và Công nghệ cấp Giấy chứng nhận đăng ký chuyển giao công nghệ.</w:t>
      </w:r>
    </w:p>
    <w:p w:rsidR="004D118A" w:rsidRPr="005A6C90" w:rsidRDefault="004D118A" w:rsidP="004D118A">
      <w:pPr>
        <w:shd w:val="clear" w:color="auto" w:fill="FFFFFF"/>
        <w:spacing w:before="60" w:after="60"/>
        <w:ind w:firstLine="567"/>
        <w:jc w:val="both"/>
        <w:textAlignment w:val="baseline"/>
      </w:pPr>
      <w:r w:rsidRPr="005A6C90">
        <w:t>+ Trường hợp hồ sơ có nội dung cần phải sửa đổi, bổ sung, trong thời hạn 05 ngày làm việc kể từ ngày nhận được hồ sơ theo quy định, Sở Khoa học và Công nghệ có văn bản đề nghị bên đăng ký chuyển giao công nghệ sửa đổi, bổ sung;</w:t>
      </w:r>
    </w:p>
    <w:p w:rsidR="004D118A" w:rsidRPr="005A6C90" w:rsidRDefault="004D118A" w:rsidP="004D118A">
      <w:pPr>
        <w:shd w:val="clear" w:color="auto" w:fill="FFFFFF"/>
        <w:spacing w:before="60" w:after="60"/>
        <w:ind w:firstLine="567"/>
        <w:jc w:val="both"/>
        <w:textAlignment w:val="baseline"/>
      </w:pPr>
      <w:r w:rsidRPr="005A6C90">
        <w:t>+ Trường hợp từ chối cấp Giấy chứng nhận đăng ký chuyển giao công nghệ, Sở Khoa học và Công nghệ có văn bản trả lời và nêu rõ lý do.</w:t>
      </w:r>
    </w:p>
    <w:p w:rsidR="004D118A" w:rsidRPr="005A6C90" w:rsidRDefault="004D118A" w:rsidP="004D118A">
      <w:pPr>
        <w:spacing w:before="60" w:after="60"/>
        <w:ind w:firstLine="567"/>
        <w:jc w:val="both"/>
      </w:pPr>
      <w:r w:rsidRPr="005A6C90">
        <w:rPr>
          <w:b/>
        </w:rPr>
        <w:t>- Bước 4:</w:t>
      </w:r>
      <w:r w:rsidRPr="005A6C90">
        <w:t xml:space="preserve"> Trả kết quả.</w:t>
      </w:r>
    </w:p>
    <w:p w:rsidR="004D118A" w:rsidRPr="005A6C90" w:rsidRDefault="004D118A" w:rsidP="004D118A">
      <w:pPr>
        <w:spacing w:before="60" w:after="60"/>
        <w:ind w:firstLine="567"/>
        <w:jc w:val="both"/>
        <w:rPr>
          <w:b/>
        </w:rPr>
      </w:pPr>
      <w:r>
        <w:rPr>
          <w:b/>
        </w:rPr>
        <w:t>b)</w:t>
      </w:r>
      <w:r w:rsidRPr="005A6C90">
        <w:rPr>
          <w:b/>
        </w:rPr>
        <w:t xml:space="preserve">  Cách thức thực hiện:</w:t>
      </w:r>
    </w:p>
    <w:p w:rsidR="004D118A" w:rsidRDefault="004D118A" w:rsidP="004D118A">
      <w:pPr>
        <w:spacing w:before="60" w:after="60"/>
        <w:ind w:firstLine="567"/>
        <w:jc w:val="both"/>
      </w:pPr>
      <w:r w:rsidRPr="005A6C90">
        <w:t xml:space="preserve">Nộp hồ sơ và nhận kết quả tại </w:t>
      </w:r>
      <w:r w:rsidRPr="00C179C1">
        <w:t>Bộ phận tiếp nhận và trả kết quả của Trung tâm Hành chính công tỉnh Quảng Trị</w:t>
      </w:r>
    </w:p>
    <w:p w:rsidR="004D118A" w:rsidRDefault="004D118A" w:rsidP="004D118A">
      <w:pPr>
        <w:shd w:val="clear" w:color="auto" w:fill="FFFFFF"/>
        <w:spacing w:after="150"/>
        <w:ind w:firstLine="567"/>
        <w:jc w:val="both"/>
      </w:pPr>
      <w:r w:rsidRPr="005A6C90">
        <w:t xml:space="preserve">- Địa chỉ: </w:t>
      </w:r>
      <w:r w:rsidRPr="008B3A04">
        <w:t>22 Trần Hưng Đạo, Phường 1, Đông Hà, Quảng Trị.</w:t>
      </w:r>
    </w:p>
    <w:p w:rsidR="004D118A" w:rsidRPr="008B3A04" w:rsidRDefault="004D118A" w:rsidP="004D118A">
      <w:pPr>
        <w:shd w:val="clear" w:color="auto" w:fill="FFFFFF"/>
        <w:spacing w:after="150"/>
        <w:ind w:firstLine="567"/>
        <w:jc w:val="both"/>
      </w:pPr>
      <w:r w:rsidRPr="008B3A04">
        <w:t xml:space="preserve"> - Địa chỉ: 22 Trần Hưng Đạo, Phường 1, Đông Hà, Quảng Trị.</w:t>
      </w:r>
    </w:p>
    <w:p w:rsidR="004D118A" w:rsidRPr="008B3A04" w:rsidRDefault="004D118A" w:rsidP="004D118A">
      <w:pPr>
        <w:shd w:val="clear" w:color="auto" w:fill="FFFFFF"/>
        <w:spacing w:after="150"/>
        <w:jc w:val="both"/>
      </w:pPr>
      <w:r w:rsidRPr="008B3A04">
        <w:lastRenderedPageBreak/>
        <w:t> </w:t>
      </w:r>
      <w:r>
        <w:tab/>
      </w:r>
      <w:r w:rsidRPr="008B3A04">
        <w:t xml:space="preserve"> - Điện thoại: 0233 3636 999.</w:t>
      </w:r>
    </w:p>
    <w:p w:rsidR="004D118A" w:rsidRPr="005A6C90" w:rsidRDefault="004D118A" w:rsidP="004D118A">
      <w:pPr>
        <w:spacing w:before="60" w:after="60"/>
        <w:ind w:firstLine="567"/>
        <w:jc w:val="both"/>
        <w:rPr>
          <w:b/>
        </w:rPr>
      </w:pPr>
      <w:r>
        <w:rPr>
          <w:b/>
        </w:rPr>
        <w:t>c)</w:t>
      </w:r>
      <w:r w:rsidRPr="005A6C90">
        <w:rPr>
          <w:b/>
        </w:rPr>
        <w:t xml:space="preserve"> Thành phần, số lượng hồ sơ:</w:t>
      </w:r>
    </w:p>
    <w:p w:rsidR="004D118A" w:rsidRPr="000F547D" w:rsidRDefault="004D118A" w:rsidP="004D118A">
      <w:pPr>
        <w:spacing w:before="60" w:after="60"/>
        <w:ind w:firstLine="567"/>
        <w:jc w:val="both"/>
        <w:rPr>
          <w:b/>
          <w:i/>
        </w:rPr>
      </w:pPr>
      <w:r>
        <w:t>-</w:t>
      </w:r>
      <w:r w:rsidRPr="005A6C90">
        <w:t xml:space="preserve"> </w:t>
      </w:r>
      <w:r w:rsidRPr="000F547D">
        <w:rPr>
          <w:b/>
          <w:i/>
        </w:rPr>
        <w:t xml:space="preserve">Thành phần hồ sơ: </w:t>
      </w:r>
    </w:p>
    <w:p w:rsidR="004D118A" w:rsidRPr="005A6C90" w:rsidRDefault="004D118A" w:rsidP="004D118A">
      <w:pPr>
        <w:spacing w:before="60" w:after="60"/>
        <w:ind w:firstLine="567"/>
        <w:jc w:val="both"/>
      </w:pPr>
      <w:r w:rsidRPr="005A6C90">
        <w:t xml:space="preserve">+ Văn bản đề nghị đăng ký chuyển giao công nghệ; </w:t>
      </w:r>
    </w:p>
    <w:p w:rsidR="004D118A" w:rsidRPr="005A6C90" w:rsidRDefault="004D118A" w:rsidP="004D118A">
      <w:pPr>
        <w:spacing w:before="60" w:after="60"/>
        <w:ind w:firstLine="567"/>
        <w:jc w:val="both"/>
      </w:pPr>
      <w:r w:rsidRPr="005A6C90">
        <w:t xml:space="preserve">+ Bản gốc hoặc bản sao có chứng thực văn bản giao kết chuyển giao công nghệ bằng tiếng Việt hoặc bản dịch sang tiếng Việt có công chứng hoặc chứng thực đối với văn bản giao kết chuyển giao công nghệ bằng tiếng nước ngoài; </w:t>
      </w:r>
    </w:p>
    <w:p w:rsidR="004D118A" w:rsidRPr="005A6C90" w:rsidRDefault="004D118A" w:rsidP="004D118A">
      <w:pPr>
        <w:spacing w:before="60" w:after="60"/>
        <w:ind w:firstLine="567"/>
        <w:jc w:val="both"/>
      </w:pPr>
      <w:r w:rsidRPr="005A6C90">
        <w:t xml:space="preserve">+ Bản sao Giấy Chứng nhận đăng ký đầu tư (hoặc Giấy Chứng nhận đăng ký doanh nghiệp hoặc Giấp phép kinh doanh,...) của các bên tham gia chuyển giao công nghệ; </w:t>
      </w:r>
    </w:p>
    <w:p w:rsidR="004D118A" w:rsidRPr="005A6C90" w:rsidRDefault="004D118A" w:rsidP="004D118A">
      <w:pPr>
        <w:spacing w:before="60" w:after="60"/>
        <w:ind w:firstLine="567"/>
        <w:jc w:val="both"/>
      </w:pPr>
      <w:r w:rsidRPr="005A6C90">
        <w:t xml:space="preserve">+ Giấy xác nhận tư cách pháp lý của người đại diện các bên tham gia hợp đồng; </w:t>
      </w:r>
    </w:p>
    <w:p w:rsidR="004D118A" w:rsidRPr="005A6C90" w:rsidRDefault="004D118A" w:rsidP="004D118A">
      <w:pPr>
        <w:spacing w:before="60" w:after="60"/>
        <w:ind w:firstLine="567"/>
        <w:jc w:val="both"/>
      </w:pPr>
      <w:r w:rsidRPr="005A6C90">
        <w:t xml:space="preserve">+ Bản sao chứng thực Văn bản chấp thuận của cơ quan có thẩm quyền quyết định đầu tư đối với chuyển giao công nghệ có sử dụng vốn nhà nước; </w:t>
      </w:r>
    </w:p>
    <w:p w:rsidR="004D118A" w:rsidRPr="005A6C90" w:rsidRDefault="004D118A" w:rsidP="004D118A">
      <w:pPr>
        <w:spacing w:before="60" w:after="60"/>
        <w:ind w:firstLine="567"/>
        <w:jc w:val="both"/>
      </w:pPr>
      <w:r w:rsidRPr="005A6C90">
        <w:t>+ Giấy ủy quyền (trong trường hợp ủy quyền cho bên thứ ba thực hiện thủ tục đăng ký hợp đồng chuyển giao công nghệ).</w:t>
      </w:r>
    </w:p>
    <w:p w:rsidR="004D118A" w:rsidRPr="005A6C90" w:rsidRDefault="004D118A" w:rsidP="004D118A">
      <w:pPr>
        <w:spacing w:before="60" w:after="60"/>
        <w:ind w:firstLine="567"/>
        <w:jc w:val="both"/>
      </w:pPr>
      <w:r w:rsidRPr="000F547D">
        <w:rPr>
          <w:b/>
          <w:i/>
        </w:rPr>
        <w:t>- Số lượng hồ sơ:</w:t>
      </w:r>
      <w:r w:rsidRPr="005A6C90">
        <w:t xml:space="preserve"> 01 bộ.</w:t>
      </w:r>
    </w:p>
    <w:p w:rsidR="004D118A" w:rsidRPr="005A6C90" w:rsidRDefault="004D118A" w:rsidP="004D118A">
      <w:pPr>
        <w:spacing w:before="60" w:after="60"/>
        <w:ind w:firstLine="567"/>
      </w:pPr>
      <w:r>
        <w:rPr>
          <w:b/>
        </w:rPr>
        <w:t>d)</w:t>
      </w:r>
      <w:r w:rsidRPr="005A6C90">
        <w:rPr>
          <w:b/>
        </w:rPr>
        <w:t xml:space="preserve"> Thời hạn giải quyết:</w:t>
      </w:r>
      <w:r w:rsidRPr="005A6C90">
        <w:t xml:space="preserve"> 05 ngày làm việc kể từ ngày nhận hồ sơ hợp lệ.</w:t>
      </w:r>
    </w:p>
    <w:p w:rsidR="004D118A" w:rsidRPr="005A6C90" w:rsidRDefault="004D118A" w:rsidP="004D118A">
      <w:pPr>
        <w:shd w:val="clear" w:color="auto" w:fill="FFFFFF"/>
        <w:spacing w:before="60" w:after="60"/>
        <w:ind w:firstLine="567"/>
        <w:jc w:val="both"/>
      </w:pPr>
      <w:r>
        <w:rPr>
          <w:b/>
        </w:rPr>
        <w:t>e)</w:t>
      </w:r>
      <w:r w:rsidRPr="005A6C90">
        <w:rPr>
          <w:b/>
        </w:rPr>
        <w:t xml:space="preserve"> Đối tượng thực hiện thủ tục hành chính: </w:t>
      </w:r>
      <w:r w:rsidRPr="005A6C90">
        <w:t>Tổ chức, cá nhân thuộc trường hợp phải đăng ký chuyển giao công nghệ hoặc thuộc trường hợp tự nguyện đăng ký chuyển giao công nghệ.</w:t>
      </w:r>
    </w:p>
    <w:p w:rsidR="004D118A" w:rsidRPr="005A6C90" w:rsidRDefault="004D118A" w:rsidP="004D118A">
      <w:pPr>
        <w:spacing w:before="60" w:after="60"/>
        <w:ind w:firstLine="567"/>
        <w:jc w:val="both"/>
      </w:pPr>
      <w:r>
        <w:rPr>
          <w:b/>
        </w:rPr>
        <w:t>f)</w:t>
      </w:r>
      <w:r w:rsidRPr="005A6C90">
        <w:rPr>
          <w:b/>
        </w:rPr>
        <w:t xml:space="preserve"> Cơ quan thực hiện thủ tục hành chính: </w:t>
      </w:r>
      <w:r w:rsidRPr="005A6C90">
        <w:t>Sở Khoa học và Công nghệ.</w:t>
      </w:r>
    </w:p>
    <w:p w:rsidR="004D118A" w:rsidRPr="005A6C90" w:rsidRDefault="004D118A" w:rsidP="004D118A">
      <w:pPr>
        <w:spacing w:before="60" w:after="60"/>
        <w:ind w:firstLine="567"/>
        <w:jc w:val="both"/>
        <w:rPr>
          <w:shd w:val="clear" w:color="auto" w:fill="FFFFFF"/>
        </w:rPr>
      </w:pPr>
      <w:r>
        <w:rPr>
          <w:b/>
        </w:rPr>
        <w:t>g)</w:t>
      </w:r>
      <w:r w:rsidRPr="005A6C90">
        <w:rPr>
          <w:b/>
        </w:rPr>
        <w:t xml:space="preserve"> Kết quả thực hiện thủ tục hành chính:</w:t>
      </w:r>
      <w:r w:rsidRPr="005A6C90">
        <w:t xml:space="preserve"> </w:t>
      </w:r>
      <w:r w:rsidRPr="005A6C90">
        <w:rPr>
          <w:shd w:val="clear" w:color="auto" w:fill="FFFFFF"/>
        </w:rPr>
        <w:t>Giấy chứng nhận đăng ký hợp đồng chuyển giao công nghệ.</w:t>
      </w:r>
    </w:p>
    <w:p w:rsidR="004D118A" w:rsidRPr="005A6C90" w:rsidRDefault="004D118A" w:rsidP="004D118A">
      <w:pPr>
        <w:spacing w:before="60" w:after="60"/>
        <w:ind w:firstLine="567"/>
        <w:jc w:val="both"/>
      </w:pPr>
      <w:r>
        <w:rPr>
          <w:b/>
        </w:rPr>
        <w:t>h)</w:t>
      </w:r>
      <w:r w:rsidRPr="005A6C90">
        <w:rPr>
          <w:b/>
        </w:rPr>
        <w:t xml:space="preserve"> Lệ phí: </w:t>
      </w:r>
      <w:r w:rsidRPr="005A6C90">
        <w:rPr>
          <w:shd w:val="clear" w:color="auto" w:fill="FFFFFF"/>
        </w:rPr>
        <w:t>Đối với các hợp đồng chuyển giao công nghệ đăng ký lần đầu thì phí thẩm định hợp đồng chuyển giao công nghệ được tính theo tỷ lệ bằng 0,1% (một phần nghìn) tổng giá trị của hợp đồng chuyển giao công nghệ nhưng tối đa không quá 10 (mười) triệu đồng và tối thiểu không dưới 05 (năm) triệu đồng.</w:t>
      </w:r>
    </w:p>
    <w:p w:rsidR="004D118A" w:rsidRPr="005A6C90" w:rsidRDefault="004D118A" w:rsidP="004D118A">
      <w:pPr>
        <w:spacing w:before="60" w:after="60"/>
        <w:ind w:firstLine="567"/>
        <w:jc w:val="both"/>
        <w:rPr>
          <w:b/>
        </w:rPr>
      </w:pPr>
      <w:r>
        <w:rPr>
          <w:b/>
        </w:rPr>
        <w:t>i)</w:t>
      </w:r>
      <w:r w:rsidRPr="005A6C90">
        <w:rPr>
          <w:b/>
        </w:rPr>
        <w:t xml:space="preserve"> Tên mẫu đơn, mẫu tờ khai:</w:t>
      </w:r>
    </w:p>
    <w:p w:rsidR="004D118A" w:rsidRPr="005A6C90" w:rsidRDefault="004D118A" w:rsidP="004D118A">
      <w:pPr>
        <w:shd w:val="clear" w:color="auto" w:fill="FFFFFF"/>
        <w:spacing w:before="60" w:after="60"/>
        <w:ind w:firstLine="567"/>
        <w:jc w:val="both"/>
        <w:rPr>
          <w:lang w:val="pt-BR"/>
        </w:rPr>
      </w:pPr>
      <w:r w:rsidRPr="005A6C90">
        <w:rPr>
          <w:lang w:val="pt-BR"/>
        </w:rPr>
        <w:t>Văn bản đề nghị đăng ký chuyển giao công nghệ (Ban hành theo Nghị định số 76/2018/NĐ-CP ngày 15/5/2018 của Chính phủ).</w:t>
      </w:r>
    </w:p>
    <w:p w:rsidR="004D118A" w:rsidRPr="005A6C90" w:rsidRDefault="004D118A" w:rsidP="004D118A">
      <w:pPr>
        <w:spacing w:before="60" w:after="60"/>
        <w:ind w:firstLine="567"/>
        <w:jc w:val="both"/>
        <w:rPr>
          <w:b/>
        </w:rPr>
      </w:pPr>
      <w:r>
        <w:rPr>
          <w:b/>
        </w:rPr>
        <w:t xml:space="preserve">k) </w:t>
      </w:r>
      <w:r w:rsidRPr="005A6C90">
        <w:rPr>
          <w:b/>
        </w:rPr>
        <w:t xml:space="preserve">Yêu cầu, điều kiện thực hiện thủ tục hành chính (nếu có): </w:t>
      </w:r>
    </w:p>
    <w:p w:rsidR="004D118A" w:rsidRPr="005A6C90" w:rsidRDefault="004D118A" w:rsidP="004D118A">
      <w:pPr>
        <w:shd w:val="clear" w:color="auto" w:fill="FFFFFF"/>
        <w:spacing w:before="60" w:after="60"/>
        <w:ind w:firstLine="567"/>
        <w:jc w:val="both"/>
        <w:textAlignment w:val="baseline"/>
      </w:pPr>
      <w:r w:rsidRPr="005A6C90">
        <w:rPr>
          <w:b/>
          <w:bCs/>
          <w:bdr w:val="none" w:sz="0" w:space="0" w:color="auto" w:frame="1"/>
        </w:rPr>
        <w:t>- </w:t>
      </w:r>
      <w:r w:rsidRPr="005A6C90">
        <w:t>Trong trường hợp phải đăng ký chuyển giao công nghệ theo quy định, trong thời hạn 90 ngày kể từ ngày ký văn bản giao kết chuyển giao công nghệ, bên nhận công nghệ trong trường hợp chuyển giao công nghệ từ nước ngoài vào Việt Nam, chuyển giao công nghệ trong nước hoặc bên giao công nghệ trong trường hợp chuyển giao công nghệ từ Việt Nam ra nước ngoài thay mặt các bên phải gửi hồ sơ đến cơ quan có thẩm quyền cấp Giấy chứng nhận đăng ký chuyển giao công nghệ.</w:t>
      </w:r>
    </w:p>
    <w:p w:rsidR="004D118A" w:rsidRPr="005A6C90" w:rsidRDefault="004D118A" w:rsidP="004D118A">
      <w:pPr>
        <w:shd w:val="clear" w:color="auto" w:fill="FFFFFF"/>
        <w:spacing w:before="60" w:after="60"/>
        <w:ind w:firstLine="567"/>
        <w:jc w:val="both"/>
        <w:textAlignment w:val="baseline"/>
      </w:pPr>
      <w:r w:rsidRPr="005A6C90">
        <w:lastRenderedPageBreak/>
        <w:t>- Văn bản đề nghị đăng ký chuyển giao công nghệ cần ghi rõ cam kết trách nhiệm của các bên bảo đảm nội dung hợp đồng chuyển giao công nghệ tuân thủ các quy định của pháp luật có liên quan.</w:t>
      </w:r>
    </w:p>
    <w:p w:rsidR="004D118A" w:rsidRPr="005A6C90" w:rsidRDefault="004D118A" w:rsidP="004D118A">
      <w:pPr>
        <w:spacing w:before="60" w:after="60"/>
        <w:ind w:firstLine="567"/>
        <w:jc w:val="both"/>
        <w:rPr>
          <w:b/>
        </w:rPr>
      </w:pPr>
      <w:r>
        <w:rPr>
          <w:b/>
        </w:rPr>
        <w:t>l)</w:t>
      </w:r>
      <w:r w:rsidRPr="005A6C90">
        <w:rPr>
          <w:b/>
        </w:rPr>
        <w:t xml:space="preserve"> Căn cứ pháp lý của thủ tục hành chính:</w:t>
      </w:r>
    </w:p>
    <w:p w:rsidR="004D118A" w:rsidRPr="005A6C90" w:rsidRDefault="004D118A" w:rsidP="004D118A">
      <w:pPr>
        <w:spacing w:before="60" w:after="60"/>
        <w:ind w:firstLine="567"/>
        <w:jc w:val="both"/>
      </w:pPr>
      <w:r w:rsidRPr="005A6C90">
        <w:t>- Luật Chuyển giao công nghệ số 07/2017/QH14 của Quốc hội ban hành ngày 19/06/2017;</w:t>
      </w:r>
    </w:p>
    <w:p w:rsidR="004D118A" w:rsidRPr="005A6C90" w:rsidRDefault="004D118A" w:rsidP="004D118A">
      <w:pPr>
        <w:spacing w:before="60" w:after="60"/>
        <w:ind w:firstLine="567"/>
        <w:jc w:val="both"/>
      </w:pPr>
      <w:r w:rsidRPr="005A6C90">
        <w:t>- Nghị định số 76/2018/NĐ-CP ngày 15/05/2018 của Chính phủ quy định chi tiết hướng dẫn thi hành một số điều của Luật Chuyển giao công nghệ;</w:t>
      </w:r>
    </w:p>
    <w:p w:rsidR="004D118A" w:rsidRPr="005A6C90" w:rsidRDefault="004D118A" w:rsidP="004D118A">
      <w:pPr>
        <w:spacing w:before="60" w:after="60"/>
        <w:ind w:firstLine="567"/>
        <w:jc w:val="both"/>
      </w:pPr>
      <w:r w:rsidRPr="005A6C90">
        <w:t>- Thông tư 169/2016/TT-BTC ngày 26/10/2016 của Bộ Tài chính về việc quy định mức thu, chế độ thu, nộp, quản lý và sử dụng phí thẩm định hợp đồng chuyển giao công nghệ.</w:t>
      </w:r>
    </w:p>
    <w:p w:rsidR="004D118A" w:rsidRPr="005A6C90" w:rsidRDefault="004D118A" w:rsidP="004D118A">
      <w:pPr>
        <w:spacing w:before="60" w:after="60"/>
        <w:ind w:firstLine="567"/>
        <w:jc w:val="both"/>
      </w:pPr>
      <w:r w:rsidRPr="005A6C90">
        <w:t>- Thông tư số 02/2018/TT-BKHCN ngày 15/5/2018 của Bộ Khoa học và Công nghệ quy định chế độ báo cáo thực hiện hợp đồng chuyển giao công nghệ thuộc Danh mục công nghệ hạn chế chuyển giao; mẫu văn bản trong hoạt động cấp Giấy phép chuyển giao công nghệ, đăng ký gia hạn, sửa đổi, bổ sung nội dung chuyển giao công nghệ.</w:t>
      </w:r>
      <w:r>
        <w:t>/.</w:t>
      </w:r>
    </w:p>
    <w:p w:rsidR="004D118A" w:rsidRPr="005A6C90" w:rsidRDefault="004D118A" w:rsidP="004D118A">
      <w:pPr>
        <w:spacing w:before="120" w:after="120" w:line="288" w:lineRule="auto"/>
        <w:jc w:val="both"/>
      </w:pPr>
    </w:p>
    <w:p w:rsidR="004D118A" w:rsidRPr="005A6C90" w:rsidRDefault="004D118A" w:rsidP="004D118A">
      <w:pPr>
        <w:spacing w:before="120" w:after="120" w:line="288" w:lineRule="auto"/>
        <w:jc w:val="both"/>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pacing w:before="120" w:after="120" w:line="288" w:lineRule="auto"/>
      </w:pPr>
    </w:p>
    <w:p w:rsidR="004D118A" w:rsidRPr="005A6C90" w:rsidRDefault="004D118A" w:rsidP="004D118A">
      <w:pPr>
        <w:shd w:val="clear" w:color="auto" w:fill="FFFFFF"/>
        <w:jc w:val="center"/>
        <w:rPr>
          <w:b/>
          <w:sz w:val="26"/>
          <w:szCs w:val="26"/>
          <w:lang w:val="pt-BR"/>
        </w:rPr>
      </w:pPr>
      <w:r w:rsidRPr="005A6C90">
        <w:rPr>
          <w:b/>
          <w:sz w:val="26"/>
          <w:szCs w:val="26"/>
          <w:lang w:val="pt-BR"/>
        </w:rPr>
        <w:lastRenderedPageBreak/>
        <w:t>Mẫu</w:t>
      </w:r>
    </w:p>
    <w:p w:rsidR="004D118A" w:rsidRPr="005A6C90" w:rsidRDefault="004D118A" w:rsidP="004D118A">
      <w:pPr>
        <w:shd w:val="clear" w:color="auto" w:fill="FFFFFF"/>
        <w:jc w:val="center"/>
        <w:rPr>
          <w:b/>
          <w:sz w:val="26"/>
          <w:szCs w:val="26"/>
          <w:lang w:val="pt-BR"/>
        </w:rPr>
      </w:pPr>
      <w:r w:rsidRPr="005A6C90">
        <w:rPr>
          <w:b/>
          <w:sz w:val="26"/>
          <w:szCs w:val="26"/>
          <w:lang w:val="pt-BR"/>
        </w:rPr>
        <w:t>Văn bản đề nghị đăng ký chuyển giao công nghệ</w:t>
      </w:r>
    </w:p>
    <w:p w:rsidR="004D118A" w:rsidRPr="005A6C90" w:rsidRDefault="004D118A" w:rsidP="004D118A">
      <w:pPr>
        <w:shd w:val="clear" w:color="auto" w:fill="FFFFFF"/>
        <w:jc w:val="center"/>
        <w:rPr>
          <w:b/>
          <w:i/>
          <w:sz w:val="26"/>
          <w:szCs w:val="26"/>
          <w:lang w:val="pt-BR"/>
        </w:rPr>
      </w:pPr>
      <w:r w:rsidRPr="005A6C90">
        <w:rPr>
          <w:i/>
          <w:sz w:val="26"/>
          <w:szCs w:val="26"/>
          <w:lang w:val="pt-BR"/>
        </w:rPr>
        <w:t>(Ban hành theo Nghị định số 76/2018/NĐ-CP ngày 15/5/2018 của Chính phủ)</w:t>
      </w:r>
    </w:p>
    <w:p w:rsidR="004D118A" w:rsidRPr="005A6C90" w:rsidRDefault="004D118A" w:rsidP="004D118A">
      <w:pPr>
        <w:spacing w:before="240"/>
        <w:jc w:val="center"/>
        <w:rPr>
          <w:lang w:val="vi-VN" w:eastAsia="vi-VN"/>
        </w:rPr>
      </w:pPr>
      <w:r>
        <w:rPr>
          <w:noProof/>
        </w:rPr>
        <mc:AlternateContent>
          <mc:Choice Requires="wps">
            <w:drawing>
              <wp:anchor distT="0" distB="0" distL="114300" distR="114300" simplePos="0" relativeHeight="251660288" behindDoc="0" locked="0" layoutInCell="1" allowOverlap="1" wp14:anchorId="234BC3A9" wp14:editId="2C9DDD6C">
                <wp:simplePos x="0" y="0"/>
                <wp:positionH relativeFrom="column">
                  <wp:posOffset>1805305</wp:posOffset>
                </wp:positionH>
                <wp:positionV relativeFrom="paragraph">
                  <wp:posOffset>677545</wp:posOffset>
                </wp:positionV>
                <wp:extent cx="2110740" cy="635"/>
                <wp:effectExtent l="0" t="0" r="22860" b="37465"/>
                <wp:wrapNone/>
                <wp:docPr id="63" name="Straight Arrow Connector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1074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63" o:spid="_x0000_s1026" type="#_x0000_t32" style="position:absolute;margin-left:142.15pt;margin-top:53.35pt;width:166.2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"/>
            </w:pict>
          </mc:Fallback>
        </mc:AlternateContent>
      </w:r>
      <w:r>
        <w:rPr>
          <w:noProof/>
        </w:rPr>
        <mc:AlternateContent>
          <mc:Choice Requires="wps">
            <w:drawing>
              <wp:anchor distT="4294967293" distB="4294967293" distL="114300" distR="114300" simplePos="0" relativeHeight="251659264" behindDoc="0" locked="0" layoutInCell="1" allowOverlap="1" wp14:anchorId="3F444676" wp14:editId="394FE89F">
                <wp:simplePos x="0" y="0"/>
                <wp:positionH relativeFrom="column">
                  <wp:posOffset>2178685</wp:posOffset>
                </wp:positionH>
                <wp:positionV relativeFrom="paragraph">
                  <wp:posOffset>1904</wp:posOffset>
                </wp:positionV>
                <wp:extent cx="1384300" cy="0"/>
                <wp:effectExtent l="0" t="0" r="25400" b="19050"/>
                <wp:wrapNone/>
                <wp:docPr id="62" name="Straight Connector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8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62" o:spid="_x0000_s1026" style="position:absolute;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71.55pt,.15pt" to="280.5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"/>
            </w:pict>
          </mc:Fallback>
        </mc:AlternateContent>
      </w:r>
      <w:r w:rsidRPr="005A6C90">
        <w:rPr>
          <w:b/>
          <w:bCs/>
          <w:lang w:val="vi-VN" w:eastAsia="vi-VN"/>
        </w:rPr>
        <w:t>CỘNG HÒA XÃ HỘI CHỦ NGHĨA VIỆT NAM</w:t>
      </w:r>
      <w:r w:rsidRPr="005A6C90">
        <w:rPr>
          <w:b/>
          <w:bCs/>
          <w:lang w:val="vi-VN" w:eastAsia="vi-VN"/>
        </w:rPr>
        <w:br/>
        <w:t>Độc lập - Tự do - Hạnh phúc </w:t>
      </w:r>
      <w:r w:rsidRPr="005A6C90">
        <w:rPr>
          <w:b/>
          <w:bCs/>
          <w:lang w:val="vi-VN" w:eastAsia="vi-VN"/>
        </w:rPr>
        <w:br/>
      </w:r>
    </w:p>
    <w:p w:rsidR="004D118A" w:rsidRPr="005A6C90" w:rsidRDefault="004D118A" w:rsidP="004D118A">
      <w:pPr>
        <w:shd w:val="clear" w:color="auto" w:fill="FFFFFF"/>
        <w:spacing w:before="120" w:after="120" w:line="234" w:lineRule="atLeast"/>
        <w:jc w:val="center"/>
        <w:rPr>
          <w:lang w:val="vi-VN" w:eastAsia="vi-VN"/>
        </w:rPr>
      </w:pPr>
      <w:r w:rsidRPr="005A6C90">
        <w:rPr>
          <w:i/>
          <w:iCs/>
          <w:lang w:val="vi-VN" w:eastAsia="vi-VN"/>
        </w:rPr>
        <w:t>Tỉnh (thành phố), ngày    tháng    năm</w:t>
      </w:r>
    </w:p>
    <w:p w:rsidR="004D118A" w:rsidRPr="005A6C90" w:rsidRDefault="004D118A" w:rsidP="004D118A">
      <w:pPr>
        <w:shd w:val="clear" w:color="auto" w:fill="FFFFFF"/>
        <w:spacing w:before="120" w:after="120" w:line="234" w:lineRule="atLeast"/>
        <w:jc w:val="center"/>
        <w:rPr>
          <w:b/>
          <w:bCs/>
          <w:lang w:val="vi-VN" w:eastAsia="vi-VN"/>
        </w:rPr>
      </w:pPr>
    </w:p>
    <w:p w:rsidR="004D118A" w:rsidRPr="005A6C90" w:rsidRDefault="004D118A" w:rsidP="004D118A">
      <w:pPr>
        <w:shd w:val="clear" w:color="auto" w:fill="FFFFFF"/>
        <w:spacing w:before="120" w:after="120" w:line="234" w:lineRule="atLeast"/>
        <w:jc w:val="center"/>
        <w:rPr>
          <w:lang w:val="vi-VN" w:eastAsia="vi-VN"/>
        </w:rPr>
      </w:pPr>
      <w:r w:rsidRPr="005A6C90">
        <w:rPr>
          <w:b/>
          <w:bCs/>
          <w:lang w:val="vi-VN" w:eastAsia="vi-VN"/>
        </w:rPr>
        <w:t>ĐƠN ĐĂNG KÝ CHUYỂN GIAO CÔNG NGHỆ</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097"/>
        <w:gridCol w:w="6191"/>
      </w:tblGrid>
      <w:tr w:rsidR="004D118A" w:rsidRPr="005A6C90" w:rsidTr="002F71A9">
        <w:trPr>
          <w:tblCellSpacing w:w="0" w:type="dxa"/>
        </w:trPr>
        <w:tc>
          <w:tcPr>
            <w:tcW w:w="1650" w:type="pct"/>
            <w:shd w:val="clear" w:color="auto" w:fill="FFFFFF"/>
            <w:tcMar>
              <w:top w:w="0" w:type="dxa"/>
              <w:left w:w="108" w:type="dxa"/>
              <w:bottom w:w="0" w:type="dxa"/>
              <w:right w:w="108" w:type="dxa"/>
            </w:tcMar>
            <w:hideMark/>
          </w:tcPr>
          <w:p w:rsidR="004D118A" w:rsidRPr="005A6C90" w:rsidRDefault="004D118A" w:rsidP="002F71A9">
            <w:pPr>
              <w:spacing w:before="240" w:after="120" w:line="234" w:lineRule="atLeast"/>
              <w:jc w:val="right"/>
              <w:rPr>
                <w:lang w:val="vi-VN" w:eastAsia="vi-VN"/>
              </w:rPr>
            </w:pPr>
            <w:r w:rsidRPr="005A6C90">
              <w:rPr>
                <w:lang w:val="vi-VN" w:eastAsia="vi-VN"/>
              </w:rPr>
              <w:t>Kính gửi:</w:t>
            </w:r>
          </w:p>
        </w:tc>
        <w:tc>
          <w:tcPr>
            <w:tcW w:w="3300" w:type="pct"/>
            <w:shd w:val="clear" w:color="auto" w:fill="FFFFFF"/>
            <w:tcMar>
              <w:top w:w="0" w:type="dxa"/>
              <w:left w:w="108" w:type="dxa"/>
              <w:bottom w:w="0" w:type="dxa"/>
              <w:right w:w="108" w:type="dxa"/>
            </w:tcMar>
            <w:hideMark/>
          </w:tcPr>
          <w:p w:rsidR="004D118A" w:rsidRPr="005A6C90" w:rsidRDefault="004D118A" w:rsidP="002F71A9">
            <w:pPr>
              <w:spacing w:before="240" w:after="120" w:line="234" w:lineRule="atLeast"/>
              <w:rPr>
                <w:lang w:val="vi-VN" w:eastAsia="vi-VN"/>
              </w:rPr>
            </w:pPr>
            <w:r>
              <w:rPr>
                <w:lang w:eastAsia="vi-VN"/>
              </w:rPr>
              <w:t>Sở</w:t>
            </w:r>
            <w:r w:rsidRPr="005A6C90">
              <w:rPr>
                <w:lang w:val="vi-VN" w:eastAsia="vi-VN"/>
              </w:rPr>
              <w:t xml:space="preserve"> Khoa học và Công nghệ</w:t>
            </w:r>
          </w:p>
        </w:tc>
      </w:tr>
    </w:tbl>
    <w:p w:rsidR="004D118A" w:rsidRPr="005A6C90" w:rsidRDefault="004D118A" w:rsidP="004D118A">
      <w:pPr>
        <w:shd w:val="clear" w:color="auto" w:fill="FFFFFF"/>
        <w:spacing w:before="60"/>
        <w:ind w:firstLine="709"/>
        <w:jc w:val="both"/>
        <w:rPr>
          <w:lang w:val="vi-VN" w:eastAsia="vi-VN"/>
        </w:rPr>
      </w:pPr>
      <w:r w:rsidRPr="005A6C90">
        <w:rPr>
          <w:b/>
          <w:bCs/>
          <w:lang w:val="vi-VN" w:eastAsia="vi-VN"/>
        </w:rPr>
        <w:t>I. CÁC BÊN THAM GIA CHUYỂN GIAO CÔNG NGHỆ</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1. Bên giao công nghệ:</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Tên (tổ chức, cá nhân):</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Địa chỉ:</w:t>
      </w:r>
    </w:p>
    <w:p w:rsidR="004D118A" w:rsidRPr="005A6C90" w:rsidRDefault="004D118A" w:rsidP="004D118A">
      <w:pPr>
        <w:shd w:val="clear" w:color="auto" w:fill="FFFFFF"/>
        <w:tabs>
          <w:tab w:val="left" w:pos="6804"/>
        </w:tabs>
        <w:spacing w:before="60"/>
        <w:ind w:firstLine="709"/>
        <w:jc w:val="both"/>
        <w:rPr>
          <w:lang w:val="vi-VN" w:eastAsia="vi-VN"/>
        </w:rPr>
      </w:pPr>
      <w:r w:rsidRPr="005A6C90">
        <w:rPr>
          <w:lang w:val="vi-VN" w:eastAsia="vi-VN"/>
        </w:rPr>
        <w:t>- Điện thoại (tel):                                                             Email:</w:t>
      </w:r>
    </w:p>
    <w:p w:rsidR="004D118A" w:rsidRPr="005A6C90" w:rsidRDefault="004D118A" w:rsidP="004D118A">
      <w:pPr>
        <w:shd w:val="clear" w:color="auto" w:fill="FFFFFF"/>
        <w:tabs>
          <w:tab w:val="left" w:pos="6804"/>
        </w:tabs>
        <w:spacing w:before="60"/>
        <w:ind w:firstLine="851"/>
        <w:jc w:val="both"/>
        <w:rPr>
          <w:lang w:val="vi-VN" w:eastAsia="vi-VN"/>
        </w:rPr>
      </w:pPr>
      <w:r w:rsidRPr="005A6C90">
        <w:rPr>
          <w:lang w:val="vi-VN" w:eastAsia="vi-VN"/>
        </w:rPr>
        <w:t>Fax:                                                                                Website:</w:t>
      </w:r>
    </w:p>
    <w:p w:rsidR="004D118A" w:rsidRPr="005A6C90" w:rsidRDefault="004D118A" w:rsidP="004D118A">
      <w:pPr>
        <w:shd w:val="clear" w:color="auto" w:fill="FFFFFF"/>
        <w:tabs>
          <w:tab w:val="left" w:pos="6804"/>
        </w:tabs>
        <w:spacing w:before="60"/>
        <w:ind w:firstLine="709"/>
        <w:jc w:val="both"/>
        <w:rPr>
          <w:lang w:val="vi-VN" w:eastAsia="vi-VN"/>
        </w:rPr>
      </w:pPr>
      <w:r w:rsidRPr="005A6C90">
        <w:rPr>
          <w:lang w:val="vi-VN" w:eastAsia="vi-VN"/>
        </w:rPr>
        <w:t>- Người đại diện:                                                             Chức danh:</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Lĩnh vực sản xuất, kinh doanh chính:</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2. Bên nhận công nghệ:</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Tên (tổ chức, cá nhân):</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Địa chỉ:</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Điện thoại (tel):                                                             Email:</w:t>
      </w:r>
    </w:p>
    <w:p w:rsidR="004D118A" w:rsidRPr="005A6C90" w:rsidRDefault="004D118A" w:rsidP="004D118A">
      <w:pPr>
        <w:shd w:val="clear" w:color="auto" w:fill="FFFFFF"/>
        <w:spacing w:before="60"/>
        <w:ind w:firstLine="851"/>
        <w:jc w:val="both"/>
        <w:rPr>
          <w:lang w:val="vi-VN" w:eastAsia="vi-VN"/>
        </w:rPr>
      </w:pPr>
      <w:r w:rsidRPr="005A6C90">
        <w:rPr>
          <w:lang w:val="vi-VN" w:eastAsia="vi-VN"/>
        </w:rPr>
        <w:t>Fax:                                                                                Website:</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Người đại diện:                                                              Chức danh:</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Lĩnh vực sản xuất, kinh doanh chính:</w:t>
      </w:r>
    </w:p>
    <w:p w:rsidR="004D118A" w:rsidRPr="005A6C90" w:rsidRDefault="004D118A" w:rsidP="004D118A">
      <w:pPr>
        <w:shd w:val="clear" w:color="auto" w:fill="FFFFFF"/>
        <w:spacing w:before="60"/>
        <w:ind w:firstLine="709"/>
        <w:jc w:val="both"/>
        <w:rPr>
          <w:lang w:val="vi-VN" w:eastAsia="vi-VN"/>
        </w:rPr>
      </w:pPr>
      <w:r w:rsidRPr="005A6C90">
        <w:rPr>
          <w:b/>
          <w:bCs/>
          <w:lang w:val="vi-VN" w:eastAsia="vi-VN"/>
        </w:rPr>
        <w:t>II. NỘI DUNG CHUYỂN GIAO CÔNG NGHỆ</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1. Công nghệ chuyển giao</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Tên công nghệ:</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Lĩnh vực công nghệ chuyển giao:</w:t>
      </w:r>
    </w:p>
    <w:p w:rsidR="004D118A" w:rsidRPr="005A6C90" w:rsidRDefault="004D118A" w:rsidP="004D118A">
      <w:pPr>
        <w:shd w:val="clear" w:color="auto" w:fill="FFFFFF"/>
        <w:spacing w:before="60"/>
        <w:ind w:firstLine="709"/>
        <w:jc w:val="both"/>
        <w:rPr>
          <w:lang w:val="vi-VN" w:eastAsia="vi-VN"/>
        </w:rPr>
      </w:pPr>
      <w:r w:rsidRPr="005A6C90">
        <w:rPr>
          <w:lang w:val="vi-VN" w:eastAsia="vi-VN"/>
        </w:rPr>
        <w:t>- Thời hạn văn bản thỏa thuận chuyển giao công nghệ:</w:t>
      </w:r>
    </w:p>
    <w:p w:rsidR="004D118A" w:rsidRPr="005A6C90" w:rsidRDefault="004D118A" w:rsidP="004D118A">
      <w:pPr>
        <w:shd w:val="clear" w:color="auto" w:fill="FFFFFF"/>
        <w:spacing w:before="60" w:after="240"/>
        <w:ind w:firstLine="709"/>
        <w:rPr>
          <w:lang w:val="vi-VN" w:eastAsia="vi-VN"/>
        </w:rPr>
      </w:pPr>
      <w:r w:rsidRPr="005A6C90">
        <w:rPr>
          <w:lang w:val="vi-VN" w:eastAsia="vi-VN"/>
        </w:rPr>
        <w:t>2. Đối tượng công nghệ chuyển giao</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6014"/>
        <w:gridCol w:w="2460"/>
        <w:gridCol w:w="638"/>
      </w:tblGrid>
      <w:tr w:rsidR="004D118A" w:rsidRPr="005A6C90" w:rsidTr="002F71A9">
        <w:trPr>
          <w:tblCellSpacing w:w="0" w:type="dxa"/>
        </w:trPr>
        <w:tc>
          <w:tcPr>
            <w:tcW w:w="4650" w:type="pct"/>
            <w:gridSpan w:val="2"/>
            <w:tcBorders>
              <w:top w:val="single" w:sz="8" w:space="0" w:color="auto"/>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Bí quyết kỹ thuật, bí quyết công nghệ</w:t>
            </w:r>
          </w:p>
        </w:tc>
        <w:tc>
          <w:tcPr>
            <w:tcW w:w="350" w:type="pct"/>
            <w:tcBorders>
              <w:top w:val="single" w:sz="8" w:space="0" w:color="auto"/>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650" w:type="pct"/>
            <w:gridSpan w:val="2"/>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Phương án, quy trình công nghệ; giải pháp, thông số, bản vẽ, sơ đồ kỹ thuật; công thức, phần mềm máy tính, thông tin dữ liệu</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650" w:type="pct"/>
            <w:gridSpan w:val="2"/>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lastRenderedPageBreak/>
              <w:t>Giải pháp hợp lý hóa sản xuất, đổi mới công nghệ</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650" w:type="pct"/>
            <w:gridSpan w:val="2"/>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Máy móc, thiết bị đi kèm các đối tượng nêu trên</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3300" w:type="pct"/>
            <w:vMerge w:val="restar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Chuyển giao quyền đối với các đối tượng sở hữu công nghiệp</w:t>
            </w:r>
          </w:p>
          <w:p w:rsidR="004D118A" w:rsidRPr="005A6C90" w:rsidRDefault="004D118A" w:rsidP="002F71A9">
            <w:pPr>
              <w:spacing w:before="120" w:after="120" w:line="234" w:lineRule="atLeast"/>
              <w:rPr>
                <w:lang w:val="vi-VN" w:eastAsia="vi-VN"/>
              </w:rPr>
            </w:pPr>
            <w:r w:rsidRPr="005A6C90">
              <w:rPr>
                <w:lang w:val="vi-VN" w:eastAsia="vi-VN"/>
              </w:rPr>
              <w:t>- Số văn bằng bảo hộ hoặc số đơn đăng ký đối tượng sở hữu công nghiệp (trường hợp chưa được cấp văn bằng bảo hộ):... (số, ngày cấp, ngày gia hạn)</w:t>
            </w:r>
          </w:p>
          <w:p w:rsidR="004D118A" w:rsidRPr="005A6C90" w:rsidRDefault="004D118A" w:rsidP="002F71A9">
            <w:pPr>
              <w:spacing w:before="120" w:after="120" w:line="234" w:lineRule="atLeast"/>
              <w:rPr>
                <w:lang w:val="vi-VN" w:eastAsia="vi-VN"/>
              </w:rPr>
            </w:pPr>
            <w:r w:rsidRPr="005A6C90">
              <w:rPr>
                <w:lang w:val="vi-VN" w:eastAsia="vi-VN"/>
              </w:rPr>
              <w:t>- Số giấy chứng nhận chuyển giao quyền sở hữu/quyền sử dụng đối tượng sở hữu công nghiệp:... (số, ngày cấp, ngày gia hạn)</w:t>
            </w:r>
          </w:p>
        </w:tc>
        <w:tc>
          <w:tcPr>
            <w:tcW w:w="130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jc w:val="center"/>
              <w:rPr>
                <w:lang w:val="vi-VN" w:eastAsia="vi-VN"/>
              </w:rPr>
            </w:pPr>
            <w:r w:rsidRPr="005A6C90">
              <w:rPr>
                <w:lang w:val="vi-VN" w:eastAsia="vi-VN"/>
              </w:rPr>
              <w:t>Sáng chế</w:t>
            </w:r>
          </w:p>
        </w:tc>
        <w:tc>
          <w:tcPr>
            <w:tcW w:w="35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rPr>
                <w:lang w:val="vi-VN" w:eastAsia="vi-VN"/>
              </w:rPr>
            </w:pPr>
          </w:p>
        </w:tc>
        <w:tc>
          <w:tcPr>
            <w:tcW w:w="130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jc w:val="center"/>
              <w:rPr>
                <w:lang w:val="vi-VN" w:eastAsia="vi-VN"/>
              </w:rPr>
            </w:pPr>
            <w:r w:rsidRPr="005A6C90">
              <w:rPr>
                <w:lang w:val="vi-VN" w:eastAsia="vi-VN"/>
              </w:rPr>
              <w:t>Giải pháp hữu ích</w:t>
            </w:r>
          </w:p>
        </w:tc>
        <w:tc>
          <w:tcPr>
            <w:tcW w:w="35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rPr>
                <w:lang w:val="vi-VN" w:eastAsia="vi-VN"/>
              </w:rPr>
            </w:pPr>
          </w:p>
        </w:tc>
        <w:tc>
          <w:tcPr>
            <w:tcW w:w="130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jc w:val="center"/>
              <w:rPr>
                <w:lang w:val="vi-VN" w:eastAsia="vi-VN"/>
              </w:rPr>
            </w:pPr>
            <w:r w:rsidRPr="005A6C90">
              <w:rPr>
                <w:lang w:val="vi-VN" w:eastAsia="vi-VN"/>
              </w:rPr>
              <w:t>Kiểu dáng công nghiệp</w:t>
            </w:r>
          </w:p>
        </w:tc>
        <w:tc>
          <w:tcPr>
            <w:tcW w:w="35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bl>
    <w:p w:rsidR="004D118A" w:rsidRPr="005A6C90" w:rsidRDefault="004D118A" w:rsidP="004D118A">
      <w:pPr>
        <w:shd w:val="clear" w:color="auto" w:fill="FFFFFF"/>
        <w:spacing w:before="240" w:after="240" w:line="234" w:lineRule="atLeast"/>
        <w:ind w:firstLine="709"/>
        <w:rPr>
          <w:lang w:val="vi-VN" w:eastAsia="vi-VN"/>
        </w:rPr>
      </w:pPr>
      <w:r w:rsidRPr="005A6C90">
        <w:rPr>
          <w:lang w:val="vi-VN" w:eastAsia="vi-VN"/>
        </w:rPr>
        <w:t>3. Hình thức chuyển giao công nghệ</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736"/>
        <w:gridCol w:w="4738"/>
        <w:gridCol w:w="638"/>
      </w:tblGrid>
      <w:tr w:rsidR="004D118A" w:rsidRPr="005A6C90" w:rsidTr="002F71A9">
        <w:trPr>
          <w:tblCellSpacing w:w="0" w:type="dxa"/>
        </w:trPr>
        <w:tc>
          <w:tcPr>
            <w:tcW w:w="4650" w:type="pct"/>
            <w:gridSpan w:val="2"/>
            <w:tcBorders>
              <w:top w:val="single" w:sz="8" w:space="0" w:color="auto"/>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Chuyển giao công nghệ độc lập</w:t>
            </w:r>
          </w:p>
        </w:tc>
        <w:tc>
          <w:tcPr>
            <w:tcW w:w="350" w:type="pct"/>
            <w:tcBorders>
              <w:top w:val="single" w:sz="8" w:space="0" w:color="auto"/>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650" w:type="pct"/>
            <w:gridSpan w:val="2"/>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Dự án đầu tư</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2050" w:type="pct"/>
            <w:vMerge w:val="restar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Góp vốn bằng công nghệ</w:t>
            </w:r>
          </w:p>
        </w:tc>
        <w:tc>
          <w:tcPr>
            <w:tcW w:w="25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Vào dự án đầu tư</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rPr>
                <w:lang w:val="vi-VN" w:eastAsia="vi-VN"/>
              </w:rPr>
            </w:pPr>
          </w:p>
        </w:tc>
        <w:tc>
          <w:tcPr>
            <w:tcW w:w="255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rPr>
                <w:lang w:val="vi-VN" w:eastAsia="vi-VN"/>
              </w:rPr>
            </w:pPr>
            <w:r w:rsidRPr="005A6C90">
              <w:rPr>
                <w:lang w:val="vi-VN" w:eastAsia="vi-VN"/>
              </w:rPr>
              <w:t>Hình thức khác</w:t>
            </w:r>
          </w:p>
          <w:p w:rsidR="004D118A" w:rsidRPr="005A6C90" w:rsidRDefault="004D118A" w:rsidP="002F71A9">
            <w:pPr>
              <w:spacing w:before="120" w:after="120" w:line="234" w:lineRule="atLeast"/>
              <w:rPr>
                <w:lang w:val="vi-VN" w:eastAsia="vi-VN"/>
              </w:rPr>
            </w:pPr>
            <w:r w:rsidRPr="005A6C90">
              <w:rPr>
                <w:i/>
                <w:iCs/>
                <w:lang w:val="vi-VN" w:eastAsia="vi-VN"/>
              </w:rPr>
              <w:t>(ghi tên hình thức khác nếu có)</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650" w:type="pct"/>
            <w:gridSpan w:val="2"/>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Nhượng quyền thương mại</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650" w:type="pct"/>
            <w:gridSpan w:val="2"/>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Chuyển giao quyền sở hữu trí tuệ</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2050" w:type="pct"/>
            <w:vMerge w:val="restar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Mua bán máy móc, thiết bị đi kèm đối tượng công nghệ chuyển giao</w:t>
            </w:r>
          </w:p>
        </w:tc>
        <w:tc>
          <w:tcPr>
            <w:tcW w:w="255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rPr>
                <w:lang w:val="vi-VN" w:eastAsia="vi-VN"/>
              </w:rPr>
            </w:pPr>
            <w:r w:rsidRPr="005A6C90">
              <w:rPr>
                <w:lang w:val="vi-VN" w:eastAsia="vi-VN"/>
              </w:rPr>
              <w:t>Theo hợp đồng mua bán độc lập</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rPr>
                <w:lang w:val="vi-VN" w:eastAsia="vi-VN"/>
              </w:rPr>
            </w:pPr>
          </w:p>
        </w:tc>
        <w:tc>
          <w:tcPr>
            <w:tcW w:w="255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rPr>
                <w:lang w:val="vi-VN" w:eastAsia="vi-VN"/>
              </w:rPr>
            </w:pPr>
            <w:r w:rsidRPr="005A6C90">
              <w:rPr>
                <w:lang w:val="vi-VN" w:eastAsia="vi-VN"/>
              </w:rPr>
              <w:t>Theo dự án đầu tư</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650" w:type="pct"/>
            <w:gridSpan w:val="2"/>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rPr>
                <w:lang w:val="vi-VN" w:eastAsia="vi-VN"/>
              </w:rPr>
            </w:pPr>
            <w:r w:rsidRPr="005A6C90">
              <w:rPr>
                <w:lang w:val="vi-VN" w:eastAsia="vi-VN"/>
              </w:rPr>
              <w:t>Hình thức khác </w:t>
            </w:r>
            <w:r w:rsidRPr="005A6C90">
              <w:rPr>
                <w:i/>
                <w:iCs/>
                <w:lang w:val="vi-VN" w:eastAsia="vi-VN"/>
              </w:rPr>
              <w:t>(ghi tên hình thức khác nếu có)</w:t>
            </w:r>
          </w:p>
        </w:tc>
        <w:tc>
          <w:tcPr>
            <w:tcW w:w="35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bl>
    <w:p w:rsidR="004D118A" w:rsidRPr="005A6C90" w:rsidRDefault="004D118A" w:rsidP="004D118A">
      <w:pPr>
        <w:shd w:val="clear" w:color="auto" w:fill="FFFFFF"/>
        <w:spacing w:before="480" w:after="120" w:line="234" w:lineRule="atLeast"/>
        <w:ind w:firstLine="709"/>
        <w:rPr>
          <w:lang w:val="vi-VN" w:eastAsia="vi-VN"/>
        </w:rPr>
      </w:pPr>
      <w:r w:rsidRPr="005A6C90">
        <w:rPr>
          <w:lang w:val="vi-VN" w:eastAsia="vi-VN"/>
        </w:rPr>
        <w:t>4. Phương thức chuyển giao công nghệ</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474"/>
        <w:gridCol w:w="638"/>
      </w:tblGrid>
      <w:tr w:rsidR="004D118A" w:rsidRPr="005A6C90" w:rsidTr="002F71A9">
        <w:trPr>
          <w:tblCellSpacing w:w="0" w:type="dxa"/>
        </w:trPr>
        <w:tc>
          <w:tcPr>
            <w:tcW w:w="4650" w:type="pct"/>
            <w:tcBorders>
              <w:top w:val="single" w:sz="8" w:space="0" w:color="auto"/>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Chuyển giao tài liệu về công nghệ</w:t>
            </w:r>
          </w:p>
        </w:tc>
        <w:tc>
          <w:tcPr>
            <w:tcW w:w="350" w:type="pct"/>
            <w:tcBorders>
              <w:top w:val="single" w:sz="8" w:space="0" w:color="auto"/>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sz w:val="36"/>
                <w:lang w:val="vi-VN" w:eastAsia="vi-VN"/>
              </w:rPr>
              <w:t>□</w:t>
            </w:r>
          </w:p>
        </w:tc>
      </w:tr>
      <w:tr w:rsidR="004D118A" w:rsidRPr="005A6C90" w:rsidTr="002F71A9">
        <w:trPr>
          <w:tblCellSpacing w:w="0" w:type="dxa"/>
        </w:trPr>
        <w:tc>
          <w:tcPr>
            <w:tcW w:w="4650" w:type="pc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Đào tạo</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650" w:type="pc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lastRenderedPageBreak/>
              <w:t>Cử chuyên gia tư vấn kỹ thuật</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650" w:type="pc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Chuyển giao máy móc, thiết bị đi kèm đối tượng công nghệ và theo các phương thức: Chuyển giao tài liệu về công nghệ; đào tạo; cử chuyên gia tư vấn kỹ thuật.</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650" w:type="pc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Phương thức chuyển giao khác </w:t>
            </w:r>
            <w:r w:rsidRPr="005A6C90">
              <w:rPr>
                <w:i/>
                <w:iCs/>
                <w:lang w:val="vi-VN" w:eastAsia="vi-VN"/>
              </w:rPr>
              <w:t>(ghi tên phương thức khác nếu có)</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bl>
    <w:p w:rsidR="004D118A" w:rsidRPr="005A6C90" w:rsidRDefault="004D118A" w:rsidP="004D118A">
      <w:pPr>
        <w:shd w:val="clear" w:color="auto" w:fill="FFFFFF"/>
        <w:spacing w:before="120" w:after="120" w:line="234" w:lineRule="atLeast"/>
        <w:ind w:firstLine="709"/>
        <w:rPr>
          <w:lang w:val="vi-VN" w:eastAsia="vi-VN"/>
        </w:rPr>
      </w:pPr>
      <w:r w:rsidRPr="005A6C90">
        <w:rPr>
          <w:lang w:val="vi-VN" w:eastAsia="vi-VN"/>
        </w:rPr>
        <w:t>5. Phạm vi quyền chuyển giao công nghệ</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2004"/>
        <w:gridCol w:w="6470"/>
        <w:gridCol w:w="638"/>
      </w:tblGrid>
      <w:tr w:rsidR="004D118A" w:rsidRPr="005A6C90" w:rsidTr="002F71A9">
        <w:trPr>
          <w:tblCellSpacing w:w="0" w:type="dxa"/>
        </w:trPr>
        <w:tc>
          <w:tcPr>
            <w:tcW w:w="4650" w:type="pct"/>
            <w:gridSpan w:val="2"/>
            <w:tcBorders>
              <w:top w:val="single" w:sz="8" w:space="0" w:color="auto"/>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Chuyển nhượng quyền sở hữu công nghệ</w:t>
            </w:r>
          </w:p>
        </w:tc>
        <w:tc>
          <w:tcPr>
            <w:tcW w:w="350" w:type="pct"/>
            <w:tcBorders>
              <w:top w:val="single" w:sz="8" w:space="0" w:color="auto"/>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1100" w:type="pct"/>
            <w:vMerge w:val="restart"/>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rPr>
                <w:lang w:val="vi-VN" w:eastAsia="vi-VN"/>
              </w:rPr>
            </w:pPr>
            <w:r w:rsidRPr="005A6C90">
              <w:rPr>
                <w:lang w:val="vi-VN" w:eastAsia="vi-VN"/>
              </w:rPr>
              <w:t>Chuyển giao quyền sử dụng công nghệ</w:t>
            </w:r>
          </w:p>
        </w:tc>
        <w:tc>
          <w:tcPr>
            <w:tcW w:w="35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Được quyền chuyển giao tiếp quyền sử dụng công nghệ cho tổ chức, cá nhân khác</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rPr>
                <w:lang w:val="vi-VN" w:eastAsia="vi-VN"/>
              </w:rPr>
            </w:pPr>
          </w:p>
        </w:tc>
        <w:tc>
          <w:tcPr>
            <w:tcW w:w="35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Không được quyền chuyển giao tiếp quyền sử dụng công nghệ</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rPr>
                <w:lang w:val="vi-VN" w:eastAsia="vi-VN"/>
              </w:rPr>
            </w:pPr>
          </w:p>
        </w:tc>
        <w:tc>
          <w:tcPr>
            <w:tcW w:w="35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Chuyển giao độc quyền sử dụng công nghệ</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rPr>
                <w:lang w:val="vi-VN" w:eastAsia="vi-VN"/>
              </w:rPr>
            </w:pPr>
          </w:p>
        </w:tc>
        <w:tc>
          <w:tcPr>
            <w:tcW w:w="35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Chuyển giao không độc quyền sử dụng công nghệ</w:t>
            </w:r>
          </w:p>
        </w:tc>
        <w:tc>
          <w:tcPr>
            <w:tcW w:w="35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bl>
    <w:p w:rsidR="004D118A" w:rsidRPr="005A6C90" w:rsidRDefault="004D118A" w:rsidP="004D118A">
      <w:pPr>
        <w:shd w:val="clear" w:color="auto" w:fill="FFFFFF"/>
        <w:spacing w:before="120" w:after="120" w:line="234" w:lineRule="atLeast"/>
        <w:ind w:firstLine="709"/>
        <w:rPr>
          <w:lang w:val="vi-VN" w:eastAsia="vi-VN"/>
        </w:rPr>
      </w:pPr>
      <w:r w:rsidRPr="005A6C90">
        <w:rPr>
          <w:lang w:val="vi-VN" w:eastAsia="vi-VN"/>
        </w:rPr>
        <w:t>6. Giá trị chuyển giao công nghệ</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644"/>
        <w:gridCol w:w="4326"/>
        <w:gridCol w:w="3406"/>
        <w:gridCol w:w="736"/>
      </w:tblGrid>
      <w:tr w:rsidR="004D118A" w:rsidRPr="005A6C90" w:rsidTr="002F71A9">
        <w:trPr>
          <w:tblCellSpacing w:w="0" w:type="dxa"/>
        </w:trPr>
        <w:tc>
          <w:tcPr>
            <w:tcW w:w="350" w:type="pct"/>
            <w:tcBorders>
              <w:top w:val="single" w:sz="8" w:space="0" w:color="auto"/>
              <w:left w:val="single" w:sz="8" w:space="0" w:color="auto"/>
              <w:bottom w:val="single" w:sz="8" w:space="0" w:color="auto"/>
              <w:right w:val="single" w:sz="8" w:space="0" w:color="auto"/>
            </w:tcBorders>
            <w:shd w:val="clear" w:color="auto" w:fill="FFFFFF"/>
            <w:vAlign w:val="bottom"/>
            <w:hideMark/>
          </w:tcPr>
          <w:p w:rsidR="004D118A" w:rsidRPr="005A6C90" w:rsidRDefault="004D118A" w:rsidP="002F71A9">
            <w:pPr>
              <w:spacing w:before="120" w:after="120" w:line="234" w:lineRule="atLeast"/>
              <w:jc w:val="center"/>
              <w:rPr>
                <w:lang w:val="vi-VN" w:eastAsia="vi-VN"/>
              </w:rPr>
            </w:pPr>
            <w:r w:rsidRPr="005A6C90">
              <w:rPr>
                <w:b/>
                <w:bCs/>
                <w:lang w:val="vi-VN" w:eastAsia="vi-VN"/>
              </w:rPr>
              <w:t>TT</w:t>
            </w:r>
          </w:p>
        </w:tc>
        <w:tc>
          <w:tcPr>
            <w:tcW w:w="4200" w:type="pct"/>
            <w:gridSpan w:val="2"/>
            <w:tcBorders>
              <w:top w:val="single" w:sz="8" w:space="0" w:color="auto"/>
              <w:left w:val="nil"/>
              <w:bottom w:val="single" w:sz="8" w:space="0" w:color="auto"/>
              <w:right w:val="single" w:sz="8" w:space="0" w:color="auto"/>
            </w:tcBorders>
            <w:shd w:val="clear" w:color="auto" w:fill="FFFFFF"/>
            <w:vAlign w:val="bottom"/>
            <w:hideMark/>
          </w:tcPr>
          <w:p w:rsidR="004D118A" w:rsidRPr="005A6C90" w:rsidRDefault="004D118A" w:rsidP="002F71A9">
            <w:pPr>
              <w:spacing w:before="120" w:after="120" w:line="234" w:lineRule="atLeast"/>
              <w:jc w:val="center"/>
              <w:rPr>
                <w:lang w:val="vi-VN" w:eastAsia="vi-VN"/>
              </w:rPr>
            </w:pPr>
            <w:r w:rsidRPr="005A6C90">
              <w:rPr>
                <w:b/>
                <w:bCs/>
                <w:lang w:val="vi-VN" w:eastAsia="vi-VN"/>
              </w:rPr>
              <w:t>Nội dung</w:t>
            </w:r>
          </w:p>
        </w:tc>
        <w:tc>
          <w:tcPr>
            <w:tcW w:w="400" w:type="pct"/>
            <w:tcBorders>
              <w:top w:val="single" w:sz="8" w:space="0" w:color="auto"/>
              <w:left w:val="nil"/>
              <w:bottom w:val="single" w:sz="8" w:space="0" w:color="auto"/>
              <w:right w:val="single" w:sz="8" w:space="0" w:color="auto"/>
            </w:tcBorders>
            <w:shd w:val="clear" w:color="auto" w:fill="FFFFFF"/>
            <w:vAlign w:val="bottom"/>
            <w:hideMark/>
          </w:tcPr>
          <w:p w:rsidR="004D118A" w:rsidRPr="005A6C90" w:rsidRDefault="004D118A" w:rsidP="002F71A9">
            <w:pPr>
              <w:spacing w:before="120" w:after="120" w:line="234" w:lineRule="atLeast"/>
              <w:jc w:val="center"/>
              <w:rPr>
                <w:lang w:val="vi-VN" w:eastAsia="vi-VN"/>
              </w:rPr>
            </w:pPr>
            <w:r w:rsidRPr="005A6C90">
              <w:rPr>
                <w:b/>
                <w:bCs/>
                <w:lang w:val="vi-VN" w:eastAsia="vi-VN"/>
              </w:rPr>
              <w:t>Giá trị</w:t>
            </w:r>
          </w:p>
        </w:tc>
      </w:tr>
      <w:tr w:rsidR="004D118A" w:rsidRPr="005A6C90" w:rsidTr="002F71A9">
        <w:trPr>
          <w:tblCellSpacing w:w="0" w:type="dxa"/>
        </w:trPr>
        <w:tc>
          <w:tcPr>
            <w:tcW w:w="350" w:type="pct"/>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jc w:val="center"/>
              <w:rPr>
                <w:lang w:val="vi-VN" w:eastAsia="vi-VN"/>
              </w:rPr>
            </w:pPr>
            <w:r w:rsidRPr="005A6C90">
              <w:rPr>
                <w:lang w:val="vi-VN" w:eastAsia="vi-VN"/>
              </w:rPr>
              <w:t>1</w:t>
            </w:r>
          </w:p>
        </w:tc>
        <w:tc>
          <w:tcPr>
            <w:tcW w:w="4200" w:type="pct"/>
            <w:gridSpan w:val="2"/>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Bí quyết kỹ thuật, bí quyết công nghệ; phương án, quy trình công nghệ; giải pháp, thông số, bản vẽ, sơ đồ kỹ thuật; công thức, phần mềm máy tính, thông tin dữ liệu; giải pháp hợp lý hóa sản xuất, đổi mới công nghệ</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 </w:t>
            </w:r>
          </w:p>
        </w:tc>
      </w:tr>
      <w:tr w:rsidR="004D118A" w:rsidRPr="005A6C90" w:rsidTr="002F71A9">
        <w:trPr>
          <w:tblCellSpacing w:w="0" w:type="dxa"/>
        </w:trPr>
        <w:tc>
          <w:tcPr>
            <w:tcW w:w="350" w:type="pct"/>
            <w:vMerge w:val="restart"/>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jc w:val="center"/>
              <w:rPr>
                <w:lang w:val="vi-VN" w:eastAsia="vi-VN"/>
              </w:rPr>
            </w:pPr>
            <w:r w:rsidRPr="005A6C90">
              <w:rPr>
                <w:lang w:val="vi-VN" w:eastAsia="vi-VN"/>
              </w:rPr>
              <w:t>2</w:t>
            </w:r>
          </w:p>
        </w:tc>
        <w:tc>
          <w:tcPr>
            <w:tcW w:w="2350" w:type="pct"/>
            <w:vMerge w:val="restar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rPr>
                <w:lang w:val="vi-VN" w:eastAsia="vi-VN"/>
              </w:rPr>
            </w:pPr>
            <w:r w:rsidRPr="005A6C90">
              <w:rPr>
                <w:lang w:val="vi-VN" w:eastAsia="vi-VN"/>
              </w:rPr>
              <w:t>Chuyển giao quyền đối với các đối tượng sở hữu công nghiệp</w:t>
            </w:r>
          </w:p>
        </w:tc>
        <w:tc>
          <w:tcPr>
            <w:tcW w:w="18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Sáng chế</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 </w:t>
            </w:r>
          </w:p>
        </w:tc>
      </w:tr>
      <w:tr w:rsidR="004D118A" w:rsidRPr="005A6C90" w:rsidTr="002F71A9">
        <w:trPr>
          <w:tblCellSpacing w:w="0" w:type="dxa"/>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jc w:val="center"/>
              <w:rPr>
                <w:lang w:val="vi-VN" w:eastAsia="vi-VN"/>
              </w:rPr>
            </w:pPr>
          </w:p>
        </w:tc>
        <w:tc>
          <w:tcPr>
            <w:tcW w:w="0" w:type="auto"/>
            <w:vMerge/>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rPr>
                <w:lang w:val="vi-VN" w:eastAsia="vi-VN"/>
              </w:rPr>
            </w:pPr>
          </w:p>
        </w:tc>
        <w:tc>
          <w:tcPr>
            <w:tcW w:w="18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Giải pháp hữu ích</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 </w:t>
            </w:r>
          </w:p>
        </w:tc>
      </w:tr>
      <w:tr w:rsidR="004D118A" w:rsidRPr="005A6C90" w:rsidTr="002F71A9">
        <w:trPr>
          <w:tblCellSpacing w:w="0" w:type="dxa"/>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jc w:val="center"/>
              <w:rPr>
                <w:lang w:val="vi-VN" w:eastAsia="vi-VN"/>
              </w:rPr>
            </w:pPr>
          </w:p>
        </w:tc>
        <w:tc>
          <w:tcPr>
            <w:tcW w:w="0" w:type="auto"/>
            <w:vMerge/>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rPr>
                <w:lang w:val="vi-VN" w:eastAsia="vi-VN"/>
              </w:rPr>
            </w:pPr>
          </w:p>
        </w:tc>
        <w:tc>
          <w:tcPr>
            <w:tcW w:w="18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Kiểu dáng công nghiệp</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 </w:t>
            </w:r>
          </w:p>
        </w:tc>
      </w:tr>
      <w:tr w:rsidR="004D118A" w:rsidRPr="005A6C90" w:rsidTr="002F71A9">
        <w:trPr>
          <w:tblCellSpacing w:w="0" w:type="dxa"/>
        </w:trPr>
        <w:tc>
          <w:tcPr>
            <w:tcW w:w="350" w:type="pc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3</w:t>
            </w:r>
          </w:p>
        </w:tc>
        <w:tc>
          <w:tcPr>
            <w:tcW w:w="4200" w:type="pct"/>
            <w:gridSpan w:val="2"/>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Đào tạo</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 </w:t>
            </w:r>
          </w:p>
        </w:tc>
      </w:tr>
      <w:tr w:rsidR="004D118A" w:rsidRPr="005A6C90" w:rsidTr="002F71A9">
        <w:trPr>
          <w:tblCellSpacing w:w="0" w:type="dxa"/>
        </w:trPr>
        <w:tc>
          <w:tcPr>
            <w:tcW w:w="350" w:type="pc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3.1</w:t>
            </w:r>
          </w:p>
        </w:tc>
        <w:tc>
          <w:tcPr>
            <w:tcW w:w="4200" w:type="pct"/>
            <w:gridSpan w:val="2"/>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Đào tạo nước ngoài</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 </w:t>
            </w:r>
          </w:p>
        </w:tc>
      </w:tr>
      <w:tr w:rsidR="004D118A" w:rsidRPr="005A6C90" w:rsidTr="002F71A9">
        <w:trPr>
          <w:tblCellSpacing w:w="0" w:type="dxa"/>
        </w:trPr>
        <w:tc>
          <w:tcPr>
            <w:tcW w:w="350" w:type="pc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3.2</w:t>
            </w:r>
          </w:p>
        </w:tc>
        <w:tc>
          <w:tcPr>
            <w:tcW w:w="4200" w:type="pct"/>
            <w:gridSpan w:val="2"/>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Đào tạo trong nước</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 </w:t>
            </w:r>
          </w:p>
        </w:tc>
      </w:tr>
      <w:tr w:rsidR="004D118A" w:rsidRPr="005A6C90" w:rsidTr="002F71A9">
        <w:trPr>
          <w:tblCellSpacing w:w="0" w:type="dxa"/>
        </w:trPr>
        <w:tc>
          <w:tcPr>
            <w:tcW w:w="350" w:type="pc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4</w:t>
            </w:r>
          </w:p>
        </w:tc>
        <w:tc>
          <w:tcPr>
            <w:tcW w:w="4200" w:type="pct"/>
            <w:gridSpan w:val="2"/>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Hỗ trợ kỹ thuật</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 </w:t>
            </w:r>
          </w:p>
        </w:tc>
      </w:tr>
      <w:tr w:rsidR="004D118A" w:rsidRPr="005A6C90" w:rsidTr="002F71A9">
        <w:trPr>
          <w:tblCellSpacing w:w="0" w:type="dxa"/>
        </w:trPr>
        <w:tc>
          <w:tcPr>
            <w:tcW w:w="350" w:type="pct"/>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lastRenderedPageBreak/>
              <w:t>5</w:t>
            </w:r>
          </w:p>
        </w:tc>
        <w:tc>
          <w:tcPr>
            <w:tcW w:w="4200" w:type="pct"/>
            <w:gridSpan w:val="2"/>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Máy móc, thiết bị</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 </w:t>
            </w:r>
          </w:p>
        </w:tc>
      </w:tr>
      <w:tr w:rsidR="004D118A" w:rsidRPr="005A6C90" w:rsidTr="002F71A9">
        <w:trPr>
          <w:tblCellSpacing w:w="0" w:type="dxa"/>
        </w:trPr>
        <w:tc>
          <w:tcPr>
            <w:tcW w:w="4550" w:type="pct"/>
            <w:gridSpan w:val="3"/>
            <w:tcBorders>
              <w:top w:val="nil"/>
              <w:left w:val="single" w:sz="8" w:space="0" w:color="auto"/>
              <w:bottom w:val="single" w:sz="4"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Tổng:</w:t>
            </w:r>
          </w:p>
        </w:tc>
        <w:tc>
          <w:tcPr>
            <w:tcW w:w="400" w:type="pct"/>
            <w:tcBorders>
              <w:top w:val="nil"/>
              <w:left w:val="nil"/>
              <w:bottom w:val="single" w:sz="4"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lang w:val="vi-VN" w:eastAsia="vi-VN"/>
              </w:rPr>
            </w:pPr>
            <w:r w:rsidRPr="005A6C90">
              <w:rPr>
                <w:lang w:val="vi-VN" w:eastAsia="vi-VN"/>
              </w:rPr>
              <w:t> </w:t>
            </w:r>
          </w:p>
        </w:tc>
      </w:tr>
    </w:tbl>
    <w:p w:rsidR="004D118A" w:rsidRPr="005A6C90" w:rsidRDefault="004D118A" w:rsidP="004D118A">
      <w:pPr>
        <w:shd w:val="clear" w:color="auto" w:fill="FFFFFF"/>
        <w:spacing w:before="120" w:after="120" w:line="234" w:lineRule="atLeast"/>
        <w:ind w:firstLine="709"/>
        <w:rPr>
          <w:lang w:val="vi-VN" w:eastAsia="vi-VN"/>
        </w:rPr>
      </w:pPr>
      <w:r w:rsidRPr="005A6C90">
        <w:rPr>
          <w:lang w:val="vi-VN" w:eastAsia="vi-VN"/>
        </w:rPr>
        <w:t>7. Phương thức thanh toán chuyển giao công nghệ</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4695"/>
        <w:gridCol w:w="3681"/>
        <w:gridCol w:w="736"/>
      </w:tblGrid>
      <w:tr w:rsidR="004D118A" w:rsidRPr="005A6C90" w:rsidTr="002F71A9">
        <w:trPr>
          <w:tblCellSpacing w:w="0" w:type="dxa"/>
        </w:trPr>
        <w:tc>
          <w:tcPr>
            <w:tcW w:w="4550" w:type="pct"/>
            <w:gridSpan w:val="2"/>
            <w:tcBorders>
              <w:top w:val="single" w:sz="8" w:space="0" w:color="auto"/>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Trả một lần bằng tiền hoặc hàng hóa</w:t>
            </w:r>
          </w:p>
        </w:tc>
        <w:tc>
          <w:tcPr>
            <w:tcW w:w="400" w:type="pct"/>
            <w:tcBorders>
              <w:top w:val="single" w:sz="8" w:space="0" w:color="auto"/>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550" w:type="pct"/>
            <w:gridSpan w:val="2"/>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Trả nhiều lần bằng tiền hoặc hàng hóa </w:t>
            </w:r>
            <w:r w:rsidRPr="005A6C90">
              <w:rPr>
                <w:i/>
                <w:iCs/>
                <w:lang w:val="vi-VN" w:eastAsia="vi-VN"/>
              </w:rPr>
              <w:t>(số lần………)</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550" w:type="pct"/>
            <w:gridSpan w:val="2"/>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Trả theo phần trăm (%) giá bán tịnh</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550" w:type="pct"/>
            <w:gridSpan w:val="2"/>
            <w:tcBorders>
              <w:top w:val="nil"/>
              <w:left w:val="single" w:sz="8" w:space="0" w:color="auto"/>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Trả theo phần trăm (%) doanh thu thuần</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2550" w:type="pct"/>
            <w:vMerge w:val="restart"/>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rPr>
                <w:lang w:val="vi-VN" w:eastAsia="vi-VN"/>
              </w:rPr>
            </w:pPr>
            <w:r w:rsidRPr="005A6C90">
              <w:rPr>
                <w:lang w:val="vi-VN" w:eastAsia="vi-VN"/>
              </w:rPr>
              <w:t>Trả theo phần trăm (%) lợi nhuận</w:t>
            </w:r>
          </w:p>
        </w:tc>
        <w:tc>
          <w:tcPr>
            <w:tcW w:w="20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Trước thuế của bên nhận</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rPr>
                <w:lang w:val="vi-VN" w:eastAsia="vi-VN"/>
              </w:rPr>
            </w:pPr>
          </w:p>
        </w:tc>
        <w:tc>
          <w:tcPr>
            <w:tcW w:w="20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Sau thuế của bên nhận</w:t>
            </w:r>
          </w:p>
        </w:tc>
        <w:tc>
          <w:tcPr>
            <w:tcW w:w="400" w:type="pct"/>
            <w:tcBorders>
              <w:top w:val="nil"/>
              <w:left w:val="nil"/>
              <w:bottom w:val="single" w:sz="8" w:space="0" w:color="auto"/>
              <w:right w:val="single" w:sz="8" w:space="0" w:color="auto"/>
            </w:tcBorders>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550" w:type="pct"/>
            <w:gridSpan w:val="2"/>
            <w:tcBorders>
              <w:top w:val="nil"/>
              <w:left w:val="single" w:sz="8" w:space="0" w:color="auto"/>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rPr>
                <w:lang w:val="vi-VN" w:eastAsia="vi-VN"/>
              </w:rPr>
            </w:pPr>
            <w:r w:rsidRPr="005A6C90">
              <w:rPr>
                <w:lang w:val="vi-VN" w:eastAsia="vi-VN"/>
              </w:rPr>
              <w:t>Phương thức thanh toán khác </w:t>
            </w:r>
            <w:r w:rsidRPr="005A6C90">
              <w:rPr>
                <w:i/>
                <w:iCs/>
                <w:lang w:val="vi-VN" w:eastAsia="vi-VN"/>
              </w:rPr>
              <w:t>(nêu tên phương thức)</w:t>
            </w:r>
          </w:p>
        </w:tc>
        <w:tc>
          <w:tcPr>
            <w:tcW w:w="400" w:type="pct"/>
            <w:tcBorders>
              <w:top w:val="nil"/>
              <w:left w:val="nil"/>
              <w:bottom w:val="single" w:sz="8" w:space="0" w:color="auto"/>
              <w:right w:val="single" w:sz="8" w:space="0" w:color="auto"/>
            </w:tcBorders>
            <w:shd w:val="clear" w:color="auto" w:fill="FFFFFF"/>
            <w:vAlign w:val="center"/>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bl>
    <w:p w:rsidR="004D118A" w:rsidRPr="005A6C90" w:rsidRDefault="004D118A" w:rsidP="004D118A">
      <w:pPr>
        <w:shd w:val="clear" w:color="auto" w:fill="FFFFFF"/>
        <w:spacing w:before="120" w:after="120"/>
        <w:ind w:firstLine="709"/>
        <w:rPr>
          <w:lang w:val="vi-VN" w:eastAsia="vi-VN"/>
        </w:rPr>
      </w:pPr>
      <w:r w:rsidRPr="005A6C90">
        <w:rPr>
          <w:lang w:val="vi-VN" w:eastAsia="vi-VN"/>
        </w:rPr>
        <w:t>8. Sản phẩm công nghệ tạo ra:</w:t>
      </w:r>
    </w:p>
    <w:p w:rsidR="004D118A" w:rsidRPr="005A6C90" w:rsidRDefault="004D118A" w:rsidP="004D118A">
      <w:pPr>
        <w:shd w:val="clear" w:color="auto" w:fill="FFFFFF"/>
        <w:spacing w:before="120" w:after="120"/>
        <w:ind w:firstLine="709"/>
        <w:rPr>
          <w:lang w:val="vi-VN" w:eastAsia="vi-VN"/>
        </w:rPr>
      </w:pPr>
      <w:r w:rsidRPr="005A6C90">
        <w:rPr>
          <w:lang w:val="vi-VN" w:eastAsia="vi-VN"/>
        </w:rPr>
        <w:t>- Tên, ký hiệu sản phẩm:</w:t>
      </w:r>
    </w:p>
    <w:p w:rsidR="004D118A" w:rsidRPr="005A6C90" w:rsidRDefault="004D118A" w:rsidP="004D118A">
      <w:pPr>
        <w:shd w:val="clear" w:color="auto" w:fill="FFFFFF"/>
        <w:spacing w:before="120" w:after="120"/>
        <w:ind w:firstLine="709"/>
        <w:rPr>
          <w:lang w:val="vi-VN" w:eastAsia="vi-VN"/>
        </w:rPr>
      </w:pPr>
      <w:r w:rsidRPr="005A6C90">
        <w:rPr>
          <w:lang w:val="vi-VN" w:eastAsia="vi-VN"/>
        </w:rPr>
        <w:t>- Tiêu chuẩn chất lượng (theo TCVN, tiêu chuẩn cơ sở, quốc tế,...):</w:t>
      </w:r>
    </w:p>
    <w:p w:rsidR="004D118A" w:rsidRPr="005A6C90" w:rsidRDefault="004D118A" w:rsidP="004D118A">
      <w:pPr>
        <w:shd w:val="clear" w:color="auto" w:fill="FFFFFF"/>
        <w:spacing w:before="120" w:after="120"/>
        <w:ind w:firstLine="709"/>
        <w:rPr>
          <w:lang w:val="vi-VN" w:eastAsia="vi-VN"/>
        </w:rPr>
      </w:pPr>
      <w:r w:rsidRPr="005A6C90">
        <w:rPr>
          <w:lang w:val="vi-VN" w:eastAsia="vi-VN"/>
        </w:rPr>
        <w:t>- Sản lượng:</w:t>
      </w:r>
    </w:p>
    <w:p w:rsidR="004D118A" w:rsidRPr="005A6C90" w:rsidRDefault="004D118A" w:rsidP="004D118A">
      <w:pPr>
        <w:shd w:val="clear" w:color="auto" w:fill="FFFFFF"/>
        <w:spacing w:before="120" w:after="120"/>
        <w:ind w:firstLine="709"/>
        <w:rPr>
          <w:lang w:val="vi-VN" w:eastAsia="vi-VN"/>
        </w:rPr>
      </w:pPr>
      <w:r w:rsidRPr="005A6C90">
        <w:rPr>
          <w:lang w:val="vi-VN" w:eastAsia="vi-VN"/>
        </w:rPr>
        <w:t>- Tỷ lệ xuất khẩu (nếu xác định được):</w:t>
      </w:r>
    </w:p>
    <w:p w:rsidR="004D118A" w:rsidRPr="005A6C90" w:rsidRDefault="004D118A" w:rsidP="004D118A">
      <w:pPr>
        <w:shd w:val="clear" w:color="auto" w:fill="FFFFFF"/>
        <w:spacing w:before="120" w:after="120"/>
        <w:ind w:firstLine="709"/>
        <w:rPr>
          <w:lang w:val="vi-VN" w:eastAsia="vi-VN"/>
        </w:rPr>
      </w:pPr>
      <w:r w:rsidRPr="005A6C90">
        <w:rPr>
          <w:lang w:val="vi-VN" w:eastAsia="vi-VN"/>
        </w:rPr>
        <w:t>9. Vai trò của công nghệ với ứng phó biến đổi khí hậu </w:t>
      </w:r>
      <w:r w:rsidRPr="005A6C90">
        <w:rPr>
          <w:i/>
          <w:iCs/>
          <w:lang w:val="vi-VN" w:eastAsia="vi-VN"/>
        </w:rPr>
        <w:t>(với công nghệ chuyển giao phục vụ cho các chương trình, dự án có mục tiêu ứng phó với biến đổi khí hậu)</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8357"/>
        <w:gridCol w:w="735"/>
      </w:tblGrid>
      <w:tr w:rsidR="004D118A" w:rsidRPr="005A6C90" w:rsidTr="002F71A9">
        <w:trPr>
          <w:tblCellSpacing w:w="0" w:type="dxa"/>
        </w:trPr>
        <w:tc>
          <w:tcPr>
            <w:tcW w:w="4550" w:type="pct"/>
            <w:shd w:val="clear" w:color="auto" w:fill="FFFFFF"/>
            <w:vAlign w:val="center"/>
            <w:hideMark/>
          </w:tcPr>
          <w:p w:rsidR="004D118A" w:rsidRPr="005A6C90" w:rsidRDefault="004D118A" w:rsidP="002F71A9">
            <w:pPr>
              <w:spacing w:before="120" w:after="120" w:line="234" w:lineRule="atLeast"/>
              <w:rPr>
                <w:lang w:val="vi-VN" w:eastAsia="vi-VN"/>
              </w:rPr>
            </w:pPr>
            <w:r w:rsidRPr="005A6C90">
              <w:rPr>
                <w:lang w:val="vi-VN" w:eastAsia="vi-VN"/>
              </w:rPr>
              <w:t>Công nghệ hỗ trợ giảm nhẹ phát thải khí nhà kính</w:t>
            </w:r>
          </w:p>
        </w:tc>
        <w:tc>
          <w:tcPr>
            <w:tcW w:w="400" w:type="pct"/>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550" w:type="pct"/>
            <w:shd w:val="clear" w:color="auto" w:fill="FFFFFF"/>
            <w:vAlign w:val="center"/>
            <w:hideMark/>
          </w:tcPr>
          <w:p w:rsidR="004D118A" w:rsidRPr="005A6C90" w:rsidRDefault="004D118A" w:rsidP="002F71A9">
            <w:pPr>
              <w:spacing w:before="120" w:after="120" w:line="234" w:lineRule="atLeast"/>
              <w:rPr>
                <w:lang w:val="vi-VN" w:eastAsia="vi-VN"/>
              </w:rPr>
            </w:pPr>
            <w:r w:rsidRPr="005A6C90">
              <w:rPr>
                <w:lang w:val="vi-VN" w:eastAsia="vi-VN"/>
              </w:rPr>
              <w:t>Công nghệ hỗ trợ thích ứng với biến đổi khí hậu</w:t>
            </w:r>
          </w:p>
        </w:tc>
        <w:tc>
          <w:tcPr>
            <w:tcW w:w="400" w:type="pct"/>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bl>
    <w:p w:rsidR="004D118A" w:rsidRPr="005A6C90" w:rsidRDefault="004D118A" w:rsidP="004D118A">
      <w:pPr>
        <w:shd w:val="clear" w:color="auto" w:fill="FFFFFF"/>
        <w:spacing w:before="120" w:after="120" w:line="234" w:lineRule="atLeast"/>
        <w:ind w:firstLine="709"/>
        <w:jc w:val="both"/>
        <w:rPr>
          <w:lang w:val="vi-VN" w:eastAsia="vi-VN"/>
        </w:rPr>
      </w:pPr>
      <w:r w:rsidRPr="005A6C90">
        <w:rPr>
          <w:b/>
          <w:bCs/>
          <w:lang w:val="vi-VN" w:eastAsia="vi-VN"/>
        </w:rPr>
        <w:t>III. CÁC VĂN BẢN KÈM THEO ĐƠN ĐỀ NGHỊ ĐĂNG KÝ CHUYỂN GIAO CÔNG NGHỆ</w:t>
      </w:r>
    </w:p>
    <w:p w:rsidR="004D118A" w:rsidRPr="005A6C90" w:rsidRDefault="004D118A" w:rsidP="004D118A">
      <w:pPr>
        <w:jc w:val="right"/>
        <w:rPr>
          <w:lang w:val="vi-VN" w:eastAsia="vi-VN"/>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8357"/>
        <w:gridCol w:w="735"/>
      </w:tblGrid>
      <w:tr w:rsidR="004D118A" w:rsidRPr="005A6C90" w:rsidTr="002F71A9">
        <w:trPr>
          <w:tblCellSpacing w:w="0" w:type="dxa"/>
        </w:trPr>
        <w:tc>
          <w:tcPr>
            <w:tcW w:w="4550" w:type="pct"/>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Bản gốc hoặc bản sao có chứng thực Hợp đồng chuyển giao công nghệ bằng tiếng Việt</w:t>
            </w:r>
          </w:p>
        </w:tc>
        <w:tc>
          <w:tcPr>
            <w:tcW w:w="400" w:type="pct"/>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550" w:type="pct"/>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Bản dịch sang tiếng Việt có công chứng hoặc chứng thực đối với Hợp đồng chuyển giao công nghệ bằng tiếng………… (nước ngoài)</w:t>
            </w:r>
          </w:p>
        </w:tc>
        <w:tc>
          <w:tcPr>
            <w:tcW w:w="400" w:type="pct"/>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550" w:type="pct"/>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lastRenderedPageBreak/>
              <w:t>Bản sao Giấy Chứng nhận đăng ký đầu tư (hoặc Giấy Chứng nhận đăng ký doanh nghiệp hoặc Giấp phép kinh doanh,...) của các bên tham gia chuyển giao công nghệ</w:t>
            </w:r>
          </w:p>
        </w:tc>
        <w:tc>
          <w:tcPr>
            <w:tcW w:w="400" w:type="pct"/>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550" w:type="pct"/>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Giấy xác nhận tư cách pháp lý của người đại diện các bên tham gia hợp đồng</w:t>
            </w:r>
          </w:p>
        </w:tc>
        <w:tc>
          <w:tcPr>
            <w:tcW w:w="400" w:type="pct"/>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550" w:type="pct"/>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Bản sao chứng thực Văn bản chấp thuận của cơ quan có thẩm quyền quyết định đầu tư đối với chuyển giao công nghệ có sử dụng vốn nhà nước</w:t>
            </w:r>
          </w:p>
        </w:tc>
        <w:tc>
          <w:tcPr>
            <w:tcW w:w="400" w:type="pct"/>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r w:rsidR="004D118A" w:rsidRPr="005A6C90" w:rsidTr="002F71A9">
        <w:trPr>
          <w:tblCellSpacing w:w="0" w:type="dxa"/>
        </w:trPr>
        <w:tc>
          <w:tcPr>
            <w:tcW w:w="4550" w:type="pct"/>
            <w:shd w:val="clear" w:color="auto" w:fill="FFFFFF"/>
            <w:hideMark/>
          </w:tcPr>
          <w:p w:rsidR="004D118A" w:rsidRPr="005A6C90" w:rsidRDefault="004D118A" w:rsidP="002F71A9">
            <w:pPr>
              <w:spacing w:before="120" w:after="120" w:line="234" w:lineRule="atLeast"/>
              <w:rPr>
                <w:lang w:val="vi-VN" w:eastAsia="vi-VN"/>
              </w:rPr>
            </w:pPr>
            <w:r w:rsidRPr="005A6C90">
              <w:rPr>
                <w:lang w:val="vi-VN" w:eastAsia="vi-VN"/>
              </w:rPr>
              <w:t>Giấy ủy quyền (trong trường hợp bên thứ ba được ủy quyền thực hiện thủ tục đăng ký chuyển giao công nghệ)</w:t>
            </w:r>
          </w:p>
        </w:tc>
        <w:tc>
          <w:tcPr>
            <w:tcW w:w="400" w:type="pct"/>
            <w:shd w:val="clear" w:color="auto" w:fill="FFFFFF"/>
            <w:hideMark/>
          </w:tcPr>
          <w:p w:rsidR="004D118A" w:rsidRPr="005A6C90" w:rsidRDefault="004D118A" w:rsidP="002F71A9">
            <w:pPr>
              <w:spacing w:before="120" w:after="120" w:line="234" w:lineRule="atLeast"/>
              <w:jc w:val="center"/>
              <w:rPr>
                <w:sz w:val="36"/>
                <w:szCs w:val="36"/>
                <w:lang w:val="vi-VN" w:eastAsia="vi-VN"/>
              </w:rPr>
            </w:pPr>
            <w:r w:rsidRPr="005A6C90">
              <w:rPr>
                <w:sz w:val="36"/>
                <w:szCs w:val="36"/>
                <w:lang w:val="vi-VN" w:eastAsia="vi-VN"/>
              </w:rPr>
              <w:t>□</w:t>
            </w:r>
          </w:p>
        </w:tc>
      </w:tr>
    </w:tbl>
    <w:p w:rsidR="004D118A" w:rsidRPr="005A6C90" w:rsidRDefault="004D118A" w:rsidP="004D118A">
      <w:pPr>
        <w:shd w:val="clear" w:color="auto" w:fill="FFFFFF"/>
        <w:spacing w:before="120" w:after="120" w:line="234" w:lineRule="atLeast"/>
        <w:ind w:firstLine="709"/>
        <w:jc w:val="both"/>
        <w:rPr>
          <w:lang w:val="vi-VN" w:eastAsia="vi-VN"/>
        </w:rPr>
      </w:pPr>
      <w:r w:rsidRPr="005A6C90">
        <w:rPr>
          <w:lang w:val="vi-VN" w:eastAsia="vi-VN"/>
        </w:rPr>
        <w:t>Chúng tôi xin cam kết các thông tin được nêu trên đây là đúng sự thực và nội dung hợp đồng tuân thủ các quy định của pháp luật, nếu sai chúng tôi xin chịu hoàn toàn trách nhiệm trước pháp luật.</w:t>
      </w:r>
    </w:p>
    <w:p w:rsidR="004D118A" w:rsidRPr="005A6C90" w:rsidRDefault="004D118A" w:rsidP="004D118A">
      <w:pPr>
        <w:shd w:val="clear" w:color="auto" w:fill="FFFFFF"/>
        <w:spacing w:before="120" w:after="120" w:line="234" w:lineRule="atLeast"/>
        <w:rPr>
          <w:lang w:val="vi-VN" w:eastAsia="vi-VN"/>
        </w:rPr>
      </w:pPr>
      <w:r w:rsidRPr="005A6C90">
        <w:rPr>
          <w:lang w:val="vi-VN" w:eastAsia="vi-VN"/>
        </w:rPr>
        <w:t> </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3228"/>
        <w:gridCol w:w="5628"/>
      </w:tblGrid>
      <w:tr w:rsidR="004D118A" w:rsidRPr="005A6C90" w:rsidTr="002F71A9">
        <w:trPr>
          <w:tblCellSpacing w:w="0" w:type="dxa"/>
        </w:trPr>
        <w:tc>
          <w:tcPr>
            <w:tcW w:w="3228" w:type="dxa"/>
            <w:shd w:val="clear" w:color="auto" w:fill="FFFFFF"/>
            <w:tcMar>
              <w:top w:w="0" w:type="dxa"/>
              <w:left w:w="108" w:type="dxa"/>
              <w:bottom w:w="0" w:type="dxa"/>
              <w:right w:w="108" w:type="dxa"/>
            </w:tcMar>
            <w:hideMark/>
          </w:tcPr>
          <w:p w:rsidR="004D118A" w:rsidRPr="005A6C90" w:rsidRDefault="004D118A" w:rsidP="002F71A9">
            <w:pPr>
              <w:spacing w:before="120" w:after="120" w:line="234" w:lineRule="atLeast"/>
              <w:rPr>
                <w:lang w:val="vi-VN" w:eastAsia="vi-VN"/>
              </w:rPr>
            </w:pPr>
            <w:r w:rsidRPr="005A6C90">
              <w:rPr>
                <w:lang w:val="vi-VN" w:eastAsia="vi-VN"/>
              </w:rPr>
              <w:t> </w:t>
            </w:r>
          </w:p>
        </w:tc>
        <w:tc>
          <w:tcPr>
            <w:tcW w:w="5628" w:type="dxa"/>
            <w:shd w:val="clear" w:color="auto" w:fill="FFFFFF"/>
            <w:tcMar>
              <w:top w:w="0" w:type="dxa"/>
              <w:left w:w="108" w:type="dxa"/>
              <w:bottom w:w="0" w:type="dxa"/>
              <w:right w:w="108" w:type="dxa"/>
            </w:tcMar>
            <w:hideMark/>
          </w:tcPr>
          <w:p w:rsidR="004D118A" w:rsidRPr="005A6C90" w:rsidRDefault="004D118A" w:rsidP="002F71A9">
            <w:pPr>
              <w:spacing w:before="120" w:after="120" w:line="234" w:lineRule="atLeast"/>
              <w:jc w:val="center"/>
              <w:rPr>
                <w:lang w:val="vi-VN" w:eastAsia="vi-VN"/>
              </w:rPr>
            </w:pPr>
            <w:r w:rsidRPr="005A6C90">
              <w:rPr>
                <w:b/>
                <w:bCs/>
                <w:lang w:val="vi-VN" w:eastAsia="vi-VN"/>
              </w:rPr>
              <w:t>TM. CÁC BÊN</w:t>
            </w:r>
            <w:r w:rsidRPr="005A6C90">
              <w:rPr>
                <w:b/>
                <w:bCs/>
                <w:lang w:val="vi-VN" w:eastAsia="vi-VN"/>
              </w:rPr>
              <w:br/>
              <w:t>BÊN NHẬN</w:t>
            </w:r>
            <w:r w:rsidRPr="005A6C90">
              <w:rPr>
                <w:b/>
                <w:bCs/>
                <w:lang w:val="vi-VN" w:eastAsia="vi-VN"/>
              </w:rPr>
              <w:br/>
            </w:r>
            <w:r w:rsidRPr="000F547D">
              <w:rPr>
                <w:sz w:val="24"/>
                <w:szCs w:val="24"/>
                <w:lang w:val="vi-VN" w:eastAsia="vi-VN"/>
              </w:rPr>
              <w:t>(trong trường hợp chuyển giao công nghệ từ nước ngoài vào Việt Nam hoặc chuyển giao công nghệ trong nước)</w:t>
            </w:r>
            <w:r w:rsidRPr="005A6C90">
              <w:rPr>
                <w:lang w:val="vi-VN" w:eastAsia="vi-VN"/>
              </w:rPr>
              <w:br/>
            </w:r>
            <w:r w:rsidRPr="005A6C90">
              <w:rPr>
                <w:b/>
                <w:bCs/>
                <w:lang w:val="vi-VN" w:eastAsia="vi-VN"/>
              </w:rPr>
              <w:t>hoặc</w:t>
            </w:r>
            <w:r w:rsidRPr="005A6C90">
              <w:rPr>
                <w:b/>
                <w:bCs/>
                <w:lang w:val="vi-VN" w:eastAsia="vi-VN"/>
              </w:rPr>
              <w:br/>
              <w:t>BÊN GIAO</w:t>
            </w:r>
            <w:r w:rsidRPr="005A6C90">
              <w:rPr>
                <w:b/>
                <w:bCs/>
                <w:lang w:val="vi-VN" w:eastAsia="vi-VN"/>
              </w:rPr>
              <w:br/>
            </w:r>
            <w:r w:rsidRPr="000F547D">
              <w:rPr>
                <w:sz w:val="24"/>
                <w:szCs w:val="24"/>
                <w:lang w:val="vi-VN" w:eastAsia="vi-VN"/>
              </w:rPr>
              <w:t>(trong trường hợp chuyển giao công nghệ từ Việt Nam ra nước ngoài)</w:t>
            </w:r>
          </w:p>
        </w:tc>
      </w:tr>
    </w:tbl>
    <w:p w:rsidR="004D118A" w:rsidRDefault="004D118A" w:rsidP="004D118A">
      <w:pPr>
        <w:shd w:val="clear" w:color="auto" w:fill="FFFFFF"/>
        <w:spacing w:before="120" w:after="120" w:line="234" w:lineRule="atLeast"/>
        <w:rPr>
          <w:b/>
          <w:bCs/>
          <w:i/>
          <w:iCs/>
          <w:lang w:eastAsia="vi-VN"/>
        </w:rPr>
      </w:pPr>
    </w:p>
    <w:p w:rsidR="004D118A" w:rsidRDefault="004D118A" w:rsidP="004D118A">
      <w:pPr>
        <w:shd w:val="clear" w:color="auto" w:fill="FFFFFF"/>
        <w:spacing w:before="120" w:after="120" w:line="234" w:lineRule="atLeast"/>
        <w:rPr>
          <w:b/>
          <w:bCs/>
          <w:i/>
          <w:iCs/>
          <w:lang w:eastAsia="vi-VN"/>
        </w:rPr>
      </w:pPr>
    </w:p>
    <w:p w:rsidR="004D118A" w:rsidRDefault="004D118A" w:rsidP="004D118A">
      <w:pPr>
        <w:shd w:val="clear" w:color="auto" w:fill="FFFFFF"/>
        <w:spacing w:before="120" w:after="120" w:line="234" w:lineRule="atLeast"/>
        <w:rPr>
          <w:b/>
          <w:bCs/>
          <w:i/>
          <w:iCs/>
          <w:lang w:eastAsia="vi-VN"/>
        </w:rPr>
      </w:pPr>
    </w:p>
    <w:p w:rsidR="004D118A" w:rsidRDefault="004D118A" w:rsidP="004D118A">
      <w:pPr>
        <w:shd w:val="clear" w:color="auto" w:fill="FFFFFF"/>
        <w:spacing w:before="120" w:after="120" w:line="234" w:lineRule="atLeast"/>
        <w:rPr>
          <w:b/>
          <w:bCs/>
          <w:i/>
          <w:iCs/>
          <w:lang w:eastAsia="vi-VN"/>
        </w:rPr>
      </w:pPr>
    </w:p>
    <w:p w:rsidR="004D118A" w:rsidRDefault="004D118A" w:rsidP="004D118A">
      <w:pPr>
        <w:shd w:val="clear" w:color="auto" w:fill="FFFFFF"/>
        <w:spacing w:before="120" w:after="120" w:line="234" w:lineRule="atLeast"/>
        <w:rPr>
          <w:b/>
          <w:bCs/>
          <w:i/>
          <w:iCs/>
          <w:lang w:eastAsia="vi-VN"/>
        </w:rPr>
      </w:pPr>
    </w:p>
    <w:p w:rsidR="004D118A" w:rsidRDefault="004D118A" w:rsidP="004D118A">
      <w:pPr>
        <w:shd w:val="clear" w:color="auto" w:fill="FFFFFF"/>
        <w:spacing w:before="120" w:after="120" w:line="234" w:lineRule="atLeast"/>
        <w:rPr>
          <w:b/>
          <w:bCs/>
          <w:i/>
          <w:iCs/>
          <w:lang w:eastAsia="vi-VN"/>
        </w:rPr>
      </w:pPr>
    </w:p>
    <w:p w:rsidR="004D118A" w:rsidRDefault="004D118A" w:rsidP="004D118A">
      <w:pPr>
        <w:shd w:val="clear" w:color="auto" w:fill="FFFFFF"/>
        <w:spacing w:before="120" w:after="120" w:line="234" w:lineRule="atLeast"/>
        <w:rPr>
          <w:b/>
          <w:bCs/>
          <w:i/>
          <w:iCs/>
          <w:lang w:eastAsia="vi-VN"/>
        </w:rPr>
      </w:pPr>
    </w:p>
    <w:p w:rsidR="004D118A" w:rsidRDefault="004D118A" w:rsidP="004D118A">
      <w:pPr>
        <w:shd w:val="clear" w:color="auto" w:fill="FFFFFF"/>
        <w:spacing w:before="120" w:after="120" w:line="234" w:lineRule="atLeast"/>
        <w:rPr>
          <w:b/>
          <w:bCs/>
          <w:i/>
          <w:iCs/>
          <w:lang w:eastAsia="vi-VN"/>
        </w:rPr>
      </w:pPr>
    </w:p>
    <w:p w:rsidR="004D118A" w:rsidRPr="005A6C90" w:rsidRDefault="004D118A" w:rsidP="004D118A">
      <w:pPr>
        <w:shd w:val="clear" w:color="auto" w:fill="FFFFFF"/>
        <w:spacing w:before="120" w:after="120" w:line="234" w:lineRule="atLeast"/>
        <w:rPr>
          <w:b/>
          <w:bCs/>
          <w:i/>
          <w:iCs/>
          <w:lang w:eastAsia="vi-VN"/>
        </w:rPr>
      </w:pPr>
    </w:p>
    <w:p w:rsidR="004D118A" w:rsidRPr="005A6C90" w:rsidRDefault="004D118A" w:rsidP="004D118A">
      <w:pPr>
        <w:shd w:val="clear" w:color="auto" w:fill="FFFFFF"/>
        <w:jc w:val="center"/>
        <w:rPr>
          <w:i/>
          <w:iCs/>
          <w:sz w:val="26"/>
          <w:lang w:eastAsia="vi-VN"/>
        </w:rPr>
        <w:sectPr w:rsidR="004D118A" w:rsidRPr="005A6C90" w:rsidSect="00121DC1">
          <w:footerReference w:type="default" r:id="rId5"/>
          <w:footnotePr>
            <w:numStart w:val="2"/>
            <w:numRestart w:val="eachPage"/>
          </w:footnotePr>
          <w:endnotePr>
            <w:numFmt w:val="decimal"/>
            <w:numRestart w:val="eachSect"/>
          </w:endnotePr>
          <w:pgSz w:w="11907" w:h="16840" w:code="9"/>
          <w:pgMar w:top="1134" w:right="1134" w:bottom="1134" w:left="1701" w:header="720" w:footer="720" w:gutter="0"/>
          <w:cols w:space="720"/>
          <w:titlePg/>
          <w:docGrid w:linePitch="381"/>
        </w:sectPr>
      </w:pPr>
      <w:r w:rsidRPr="005A6C90">
        <w:rPr>
          <w:b/>
          <w:bCs/>
          <w:i/>
          <w:iCs/>
          <w:sz w:val="26"/>
          <w:szCs w:val="26"/>
          <w:lang w:val="vi-VN" w:eastAsia="vi-VN"/>
        </w:rPr>
        <w:t>Lưu ý:</w:t>
      </w:r>
      <w:r w:rsidRPr="005A6C90">
        <w:rPr>
          <w:sz w:val="26"/>
          <w:szCs w:val="26"/>
          <w:lang w:val="vi-VN" w:eastAsia="vi-VN"/>
        </w:rPr>
        <w:t> </w:t>
      </w:r>
      <w:r w:rsidRPr="005A6C90">
        <w:rPr>
          <w:i/>
          <w:iCs/>
          <w:sz w:val="26"/>
          <w:szCs w:val="26"/>
          <w:lang w:val="vi-VN" w:eastAsia="vi-VN"/>
        </w:rPr>
        <w:t>Đối với ô trống □, nếu có (hoặc đúng) thì đánh dấu “ √” vào trong ô trống</w:t>
      </w:r>
      <w:r w:rsidRPr="005A6C90">
        <w:rPr>
          <w:i/>
          <w:iCs/>
          <w:sz w:val="26"/>
          <w:szCs w:val="26"/>
          <w:lang w:eastAsia="vi-VN"/>
        </w:rPr>
        <w:t>.</w:t>
      </w:r>
    </w:p>
    <w:p w:rsidR="004D118A" w:rsidRDefault="004D118A">
      <w:bookmarkStart w:id="0" w:name="_GoBack"/>
      <w:bookmarkEnd w:id="0"/>
    </w:p>
    <w:sectPr w:rsidR="004D118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C30" w:rsidRDefault="004D118A">
    <w:pPr>
      <w:pStyle w:val="Footer"/>
      <w:jc w:val="center"/>
    </w:pPr>
    <w:r>
      <w:fldChar w:fldCharType="begin"/>
    </w:r>
    <w:r>
      <w:instrText xml:space="preserve"> PAGE   \* MERGEFORMAT </w:instrText>
    </w:r>
    <w:r>
      <w:fldChar w:fldCharType="separate"/>
    </w:r>
    <w:r>
      <w:rPr>
        <w:noProof/>
      </w:rPr>
      <w:t>9</w:t>
    </w:r>
    <w:r>
      <w:rPr>
        <w:noProof/>
      </w:rPr>
      <w:fldChar w:fldCharType="end"/>
    </w:r>
  </w:p>
  <w:p w:rsidR="00F86C30" w:rsidRDefault="004D118A">
    <w:pPr>
      <w:pStyle w:val="Foo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footnotePr>
    <w:numStart w:val="2"/>
    <w:numRestart w:val="eachPage"/>
  </w:footnotePr>
  <w:endnotePr>
    <w:numFmt w:val="decimal"/>
    <w:numRestart w:val="eachSect"/>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118A"/>
    <w:rsid w:val="004D11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118A"/>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4D118A"/>
    <w:pPr>
      <w:tabs>
        <w:tab w:val="center" w:pos="4680"/>
        <w:tab w:val="right" w:pos="9360"/>
      </w:tabs>
    </w:pPr>
  </w:style>
  <w:style w:type="character" w:customStyle="1" w:styleId="FooterChar">
    <w:name w:val="Footer Char"/>
    <w:basedOn w:val="DefaultParagraphFont"/>
    <w:link w:val="Footer"/>
    <w:uiPriority w:val="99"/>
    <w:rsid w:val="004D118A"/>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118A"/>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4D118A"/>
    <w:pPr>
      <w:tabs>
        <w:tab w:val="center" w:pos="4680"/>
        <w:tab w:val="right" w:pos="9360"/>
      </w:tabs>
    </w:pPr>
  </w:style>
  <w:style w:type="character" w:customStyle="1" w:styleId="FooterChar">
    <w:name w:val="Footer Char"/>
    <w:basedOn w:val="DefaultParagraphFont"/>
    <w:link w:val="Footer"/>
    <w:uiPriority w:val="99"/>
    <w:rsid w:val="004D118A"/>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1689</Words>
  <Characters>9631</Characters>
  <Application>Microsoft Office Word</Application>
  <DocSecurity>0</DocSecurity>
  <Lines>80</Lines>
  <Paragraphs>22</Paragraphs>
  <ScaleCrop>false</ScaleCrop>
  <Company/>
  <LinksUpToDate>false</LinksUpToDate>
  <CharactersWithSpaces>11298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2021-05-27T09:33:00Z</dcterms:created>
  <dcterms:modified xsi:type="dcterms:W3CDTF">2021-05-27T09:33:00Z</dcterms:modified>
</cp:coreProperties>
</file>