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323E" w:rsidRPr="000F547D" w:rsidRDefault="00BD323E" w:rsidP="00BD323E">
      <w:pPr>
        <w:pStyle w:val="Heading4"/>
        <w:shd w:val="clear" w:color="auto" w:fill="FFFFFF"/>
        <w:spacing w:before="105" w:after="105" w:line="330" w:lineRule="atLeast"/>
        <w:ind w:firstLine="567"/>
        <w:jc w:val="both"/>
        <w:textAlignment w:val="baseline"/>
        <w:rPr>
          <w:sz w:val="28"/>
          <w:szCs w:val="28"/>
        </w:rPr>
      </w:pPr>
      <w:r w:rsidRPr="000F547D">
        <w:rPr>
          <w:sz w:val="28"/>
          <w:szCs w:val="28"/>
        </w:rPr>
        <w:t>40. Thủ tục Cấp Giấy chứng nhận đăng ký gia hạn, sửa đổi, bổ sung nội dung chuyển giao công nghệ (trừ trường hợp thuộc thẩm quyền của Bộ Khoa học và Công nghệ).</w:t>
      </w:r>
    </w:p>
    <w:p w:rsidR="00BD323E" w:rsidRPr="005A6C90" w:rsidRDefault="00BD323E" w:rsidP="00BD323E">
      <w:pPr>
        <w:tabs>
          <w:tab w:val="left" w:pos="600"/>
        </w:tabs>
        <w:spacing w:before="60"/>
        <w:ind w:firstLine="567"/>
        <w:jc w:val="both"/>
        <w:rPr>
          <w:b/>
        </w:rPr>
      </w:pPr>
      <w:r w:rsidRPr="005A6C90">
        <w:rPr>
          <w:b/>
          <w:i/>
        </w:rPr>
        <w:tab/>
      </w:r>
      <w:r>
        <w:rPr>
          <w:b/>
        </w:rPr>
        <w:t>a)</w:t>
      </w:r>
      <w:r w:rsidRPr="005A6C90">
        <w:rPr>
          <w:b/>
        </w:rPr>
        <w:t xml:space="preserve"> Trình tự thực hiện: </w:t>
      </w:r>
    </w:p>
    <w:p w:rsidR="00BD323E" w:rsidRPr="005A6C90" w:rsidRDefault="00BD323E" w:rsidP="00BD323E">
      <w:pPr>
        <w:spacing w:before="60"/>
        <w:ind w:firstLine="567"/>
        <w:jc w:val="both"/>
      </w:pPr>
      <w:r w:rsidRPr="005A6C90">
        <w:rPr>
          <w:b/>
        </w:rPr>
        <w:t>- Bước 1:</w:t>
      </w:r>
      <w:r w:rsidRPr="005A6C90">
        <w:rPr>
          <w:shd w:val="clear" w:color="auto" w:fill="FFFFFF"/>
        </w:rPr>
        <w:t xml:space="preserve"> </w:t>
      </w:r>
      <w:r w:rsidRPr="005A6C90">
        <w:t>Tổ chức, cá nhân (bên nhận công nghệ trong trường hợp chuyển giao công nghệ từ nước ngoài vào Việt Nam, chuyển giao công nghệ trong nước hoặc bên giao công nghệ trong trường hợp chuyển giao công nghệ từ Việt Nam ra nước ngoài) thay mặt các bên gửi hồ sơ đăng ký gia hạn, sửa đổi, bổ sung nội dung chuyển giao công nghệ đến </w:t>
      </w:r>
      <w:r w:rsidRPr="008B3A04">
        <w:t>Bộ phận tiếp nhận và trả kết quả của Trung tâm Phục vụ hành chính công tỉnh Quảng Trị</w:t>
      </w:r>
      <w:r>
        <w:t xml:space="preserve"> - </w:t>
      </w:r>
      <w:r w:rsidRPr="005A6C90">
        <w:t>Sở Khoa học và Công nghệ (nơi đã cấp Giấy chứng nhận đăng ký chuyển giao công nghệ);</w:t>
      </w:r>
    </w:p>
    <w:p w:rsidR="00BD323E" w:rsidRPr="005A6C90" w:rsidRDefault="00BD323E" w:rsidP="00BD323E">
      <w:pPr>
        <w:spacing w:before="60"/>
        <w:ind w:firstLine="567"/>
        <w:jc w:val="both"/>
      </w:pPr>
      <w:r w:rsidRPr="005A6C90">
        <w:rPr>
          <w:b/>
        </w:rPr>
        <w:t>- Bước 2:</w:t>
      </w:r>
      <w:r w:rsidRPr="005A6C90">
        <w:t xml:space="preserve"> Tiếp nhận hồ sơ, kiểm tra tính hợp lệ của hồ sơ và chuyển cho phòng Quản lý công nghệ và </w:t>
      </w:r>
      <w:r>
        <w:t>Sở hữu trí tuệ</w:t>
      </w:r>
      <w:r w:rsidRPr="005A6C90">
        <w:t xml:space="preserve">; </w:t>
      </w:r>
    </w:p>
    <w:p w:rsidR="00BD323E" w:rsidRPr="005A6C90" w:rsidRDefault="00BD323E" w:rsidP="00BD323E">
      <w:pPr>
        <w:spacing w:before="60"/>
        <w:ind w:firstLine="567"/>
        <w:jc w:val="both"/>
      </w:pPr>
      <w:r w:rsidRPr="005A6C90">
        <w:rPr>
          <w:b/>
        </w:rPr>
        <w:t xml:space="preserve">- Bước 3: </w:t>
      </w:r>
      <w:r w:rsidRPr="005A6C90">
        <w:t xml:space="preserve">Phòng Quản lý công nghệ và </w:t>
      </w:r>
      <w:r>
        <w:t xml:space="preserve">Sở hữu trí tuệ </w:t>
      </w:r>
      <w:r w:rsidRPr="005A6C90">
        <w:t xml:space="preserve">nhận hồ sơ, xem xét, đối chiếu các quy định và tiến hành thẩm xét hồ sơ. </w:t>
      </w:r>
    </w:p>
    <w:p w:rsidR="00BD323E" w:rsidRPr="005A6C90" w:rsidRDefault="00BD323E" w:rsidP="00BD323E">
      <w:pPr>
        <w:shd w:val="clear" w:color="auto" w:fill="FFFFFF"/>
        <w:spacing w:before="60"/>
        <w:ind w:firstLine="567"/>
        <w:jc w:val="both"/>
        <w:textAlignment w:val="baseline"/>
      </w:pPr>
      <w:r w:rsidRPr="005A6C90">
        <w:t>+ Trường hợp hồ sơ chưa đầy đủ theo quy định, trong thời hạn 03 ngày làm việc kể từ ngày nhận được hồ sơ, Sở Khoa học và Công nghệ có văn bản đề nghị tổ chức, cá nhân bổ sung hồ sơ theo quy định;</w:t>
      </w:r>
    </w:p>
    <w:p w:rsidR="00BD323E" w:rsidRPr="005A6C90" w:rsidRDefault="00BD323E" w:rsidP="00BD323E">
      <w:pPr>
        <w:shd w:val="clear" w:color="auto" w:fill="FFFFFF"/>
        <w:spacing w:before="60"/>
        <w:ind w:firstLine="567"/>
        <w:jc w:val="both"/>
        <w:textAlignment w:val="baseline"/>
      </w:pPr>
      <w:r w:rsidRPr="005A6C90">
        <w:t>+ Nếu hồ sơ đáp ứng yêu cầu theo quy định, trong thời hạn 05 ngày làm việc kể từ ngày nhận đủ hồ sơ, Sở Khoa học và Công nghệ cấp Giấy chứng nhận đăng ký gia hạn, sửa đổi, bổ sung nội dung chuyển giao công nghệ;</w:t>
      </w:r>
    </w:p>
    <w:p w:rsidR="00BD323E" w:rsidRPr="005A6C90" w:rsidRDefault="00BD323E" w:rsidP="00BD323E">
      <w:pPr>
        <w:shd w:val="clear" w:color="auto" w:fill="FFFFFF"/>
        <w:spacing w:before="60"/>
        <w:ind w:firstLine="567"/>
        <w:jc w:val="both"/>
        <w:textAlignment w:val="baseline"/>
      </w:pPr>
      <w:r w:rsidRPr="005A6C90">
        <w:t>+ Trường hợp không cấp Giấy chứng nhận đăng ký gia hạn, sửa đổi, bổ sung nội dung chuyển giao công nghệ, Sở Khoa học và Công nghệ có văn bản trả lời và nêu rõ lý do.</w:t>
      </w:r>
    </w:p>
    <w:p w:rsidR="00BD323E" w:rsidRPr="005A6C90" w:rsidRDefault="00BD323E" w:rsidP="00BD323E">
      <w:pPr>
        <w:spacing w:before="60"/>
        <w:ind w:firstLine="567"/>
        <w:jc w:val="both"/>
      </w:pPr>
      <w:r w:rsidRPr="005A6C90">
        <w:rPr>
          <w:b/>
        </w:rPr>
        <w:t>- Bước 4:</w:t>
      </w:r>
      <w:r w:rsidRPr="005A6C90">
        <w:t xml:space="preserve"> Trả kết quả.</w:t>
      </w:r>
    </w:p>
    <w:p w:rsidR="00BD323E" w:rsidRPr="005A6C90" w:rsidRDefault="00BD323E" w:rsidP="00BD323E">
      <w:pPr>
        <w:spacing w:before="60"/>
        <w:ind w:firstLine="567"/>
        <w:jc w:val="both"/>
        <w:rPr>
          <w:b/>
        </w:rPr>
      </w:pPr>
      <w:r>
        <w:rPr>
          <w:b/>
        </w:rPr>
        <w:t>b)</w:t>
      </w:r>
      <w:r w:rsidRPr="005A6C90">
        <w:rPr>
          <w:b/>
        </w:rPr>
        <w:t xml:space="preserve">  Cách thức thực hiện:</w:t>
      </w:r>
    </w:p>
    <w:p w:rsidR="00BD323E" w:rsidRDefault="00BD323E" w:rsidP="00BD323E">
      <w:pPr>
        <w:spacing w:before="60"/>
        <w:ind w:firstLine="567"/>
        <w:jc w:val="both"/>
      </w:pPr>
      <w:r w:rsidRPr="005A6C90">
        <w:t xml:space="preserve">Nộp hồ sơ và nhận kết quả tại </w:t>
      </w:r>
      <w:r w:rsidRPr="008B3A04">
        <w:t>Bộ phận tiếp nhận và trả kết quả của Trung tâm Phục vụ hành chính công tỉnh Quảng Trị</w:t>
      </w:r>
      <w:r>
        <w:t xml:space="preserve"> </w:t>
      </w:r>
    </w:p>
    <w:p w:rsidR="00BD323E" w:rsidRPr="008B3A04" w:rsidRDefault="00BD323E" w:rsidP="00BD323E">
      <w:pPr>
        <w:shd w:val="clear" w:color="auto" w:fill="FFFFFF"/>
        <w:spacing w:before="60"/>
        <w:ind w:firstLine="567"/>
        <w:jc w:val="both"/>
      </w:pPr>
      <w:r w:rsidRPr="008B3A04">
        <w:t xml:space="preserve"> - Địa chỉ: 22 Trần Hưng Đạo, Phường 1, Đông Hà, Quảng Trị.</w:t>
      </w:r>
    </w:p>
    <w:p w:rsidR="00BD323E" w:rsidRPr="008B3A04" w:rsidRDefault="00BD323E" w:rsidP="00BD323E">
      <w:pPr>
        <w:shd w:val="clear" w:color="auto" w:fill="FFFFFF"/>
        <w:spacing w:before="60"/>
        <w:jc w:val="both"/>
      </w:pPr>
      <w:r w:rsidRPr="008B3A04">
        <w:t> </w:t>
      </w:r>
      <w:r>
        <w:tab/>
      </w:r>
      <w:r w:rsidRPr="008B3A04">
        <w:t>- Điện thoại: 0233 3636 999.</w:t>
      </w:r>
    </w:p>
    <w:p w:rsidR="00BD323E" w:rsidRPr="005A6C90" w:rsidRDefault="00BD323E" w:rsidP="00BD323E">
      <w:pPr>
        <w:spacing w:before="60"/>
        <w:ind w:firstLine="567"/>
        <w:jc w:val="both"/>
        <w:rPr>
          <w:b/>
        </w:rPr>
      </w:pPr>
      <w:r>
        <w:rPr>
          <w:b/>
        </w:rPr>
        <w:t>c)</w:t>
      </w:r>
      <w:r w:rsidRPr="005A6C90">
        <w:rPr>
          <w:b/>
        </w:rPr>
        <w:t xml:space="preserve"> Thành phần, số lượng hồ sơ:</w:t>
      </w:r>
    </w:p>
    <w:p w:rsidR="00BD323E" w:rsidRPr="00026FF7" w:rsidRDefault="00BD323E" w:rsidP="00BD323E">
      <w:pPr>
        <w:spacing w:before="60"/>
        <w:ind w:firstLine="567"/>
        <w:jc w:val="both"/>
        <w:rPr>
          <w:b/>
          <w:i/>
        </w:rPr>
      </w:pPr>
      <w:r w:rsidRPr="00026FF7">
        <w:rPr>
          <w:b/>
          <w:i/>
        </w:rPr>
        <w:t xml:space="preserve">- Thành phần hồ sơ: </w:t>
      </w:r>
    </w:p>
    <w:p w:rsidR="00BD323E" w:rsidRPr="005A6C90" w:rsidRDefault="00BD323E" w:rsidP="00BD323E">
      <w:pPr>
        <w:spacing w:before="60"/>
        <w:ind w:firstLine="567"/>
        <w:jc w:val="both"/>
        <w:rPr>
          <w:shd w:val="clear" w:color="auto" w:fill="FFFFFF"/>
        </w:rPr>
      </w:pPr>
      <w:r w:rsidRPr="005A6C90">
        <w:rPr>
          <w:shd w:val="clear" w:color="auto" w:fill="FFFFFF"/>
        </w:rPr>
        <w:t xml:space="preserve">+ Văn bản đề nghị đăng ký gia hạn, sửa đổi, bổ sung nội dung chuyển giao công nghệ; </w:t>
      </w:r>
    </w:p>
    <w:p w:rsidR="00BD323E" w:rsidRPr="005A6C90" w:rsidRDefault="00BD323E" w:rsidP="00BD323E">
      <w:pPr>
        <w:spacing w:before="60"/>
        <w:ind w:firstLine="567"/>
        <w:jc w:val="both"/>
        <w:rPr>
          <w:shd w:val="clear" w:color="auto" w:fill="FFFFFF"/>
        </w:rPr>
      </w:pPr>
      <w:r w:rsidRPr="005A6C90">
        <w:rPr>
          <w:shd w:val="clear" w:color="auto" w:fill="FFFFFF"/>
        </w:rPr>
        <w:t xml:space="preserve">+ Bản gốc hoặc bản sao có chứng thực văn bản thỏa thuận gia hạn, sửa đổi, bổ sung nội dung chuyển giao công nghệ bằng tiếng Việt hoặc bản dịch sang tiếng </w:t>
      </w:r>
      <w:r w:rsidRPr="005A6C90">
        <w:rPr>
          <w:shd w:val="clear" w:color="auto" w:fill="FFFFFF"/>
        </w:rPr>
        <w:lastRenderedPageBreak/>
        <w:t xml:space="preserve">Việt có công chứng hoặc chứng thực đối với văn bản thỏa thuận gia hạn, sửa đổi, bổ sung nội dung chuyển giao công nghệ bằng tiếng nước ngoài; </w:t>
      </w:r>
    </w:p>
    <w:p w:rsidR="00BD323E" w:rsidRPr="005A6C90" w:rsidRDefault="00BD323E" w:rsidP="00BD323E">
      <w:pPr>
        <w:spacing w:before="60"/>
        <w:ind w:firstLine="567"/>
        <w:jc w:val="both"/>
        <w:rPr>
          <w:shd w:val="clear" w:color="auto" w:fill="FFFFFF"/>
        </w:rPr>
      </w:pPr>
      <w:r w:rsidRPr="005A6C90">
        <w:rPr>
          <w:shd w:val="clear" w:color="auto" w:fill="FFFFFF"/>
        </w:rPr>
        <w:t xml:space="preserve">+ Trong trường hợp trước ngày 01/7/2018, tổ chức, cá nhân chưa đăng ký hợp đồng chuyển giao công nghệ hoặc đã đăng ký tại cơ quan không phải là cơ quan mà tổ chức, cá nhân đề nghị cấp Giấy chứng nhận đăng ký gia hạn, sửa đổi, bổ sung nội dung chuyển giao công nghệ: Bản gốc hoặc bản sao có chứng thực hợp đồng chuyển giao công nghệ bằng tiếng Việt được gia hạn, sửa đổi, bổ sung hoặc bản dịch sang tiếng Việt có công chứng hoặc chứng thực đối với hợp đồng chuyển giao công nghệ bằng tiếng nước ngoài được gia hạn, sửa đổi, bổ sung; </w:t>
      </w:r>
    </w:p>
    <w:p w:rsidR="00BD323E" w:rsidRPr="005A6C90" w:rsidRDefault="00BD323E" w:rsidP="00BD323E">
      <w:pPr>
        <w:spacing w:before="60"/>
        <w:ind w:firstLine="567"/>
        <w:jc w:val="both"/>
        <w:rPr>
          <w:shd w:val="clear" w:color="auto" w:fill="FFFFFF"/>
        </w:rPr>
      </w:pPr>
      <w:r w:rsidRPr="005A6C90">
        <w:rPr>
          <w:shd w:val="clear" w:color="auto" w:fill="FFFFFF"/>
        </w:rPr>
        <w:t xml:space="preserve">+ Bản sao Giấy Chứng nhận đăng ký đầu tư (hoặc Giấy Chứng nhận đăng ký doanh nghiệp hoặc Giấp phép kinh doanh,...) của các bên tham gia chuyển giao công nghệ; bản sao chứng minh thư nhân dân/thẻ căn cước công dân/hộ chiếu (còn thời hạn theo quy định) (đối với cá nhân). </w:t>
      </w:r>
    </w:p>
    <w:p w:rsidR="00BD323E" w:rsidRPr="005A6C90" w:rsidRDefault="00BD323E" w:rsidP="00BD323E">
      <w:pPr>
        <w:spacing w:before="60"/>
        <w:ind w:firstLine="567"/>
        <w:jc w:val="both"/>
        <w:rPr>
          <w:shd w:val="clear" w:color="auto" w:fill="FFFFFF"/>
        </w:rPr>
      </w:pPr>
      <w:r w:rsidRPr="005A6C90">
        <w:rPr>
          <w:shd w:val="clear" w:color="auto" w:fill="FFFFFF"/>
        </w:rPr>
        <w:t xml:space="preserve">+ Bản sao chứng thực văn bản chấp thuận của cơ quan có thẩm quyền quyết định đầu tư đối với chuyển giao công nghệ có sử dụng vốn nhà nước; </w:t>
      </w:r>
    </w:p>
    <w:p w:rsidR="00BD323E" w:rsidRPr="005A6C90" w:rsidRDefault="00BD323E" w:rsidP="00BD323E">
      <w:pPr>
        <w:spacing w:before="60"/>
        <w:ind w:firstLine="567"/>
        <w:jc w:val="both"/>
      </w:pPr>
      <w:r w:rsidRPr="005A6C90">
        <w:rPr>
          <w:shd w:val="clear" w:color="auto" w:fill="FFFFFF"/>
        </w:rPr>
        <w:t>+ Bản gốc Giấy ủy quyền (trong trường hợp bên thứ ba được ủy quyền thực hiện thủ tục đề nghị đăng ký gia hạn, sửa đổi, bổ sung nội dung chuyển giao công nghệ).</w:t>
      </w:r>
    </w:p>
    <w:p w:rsidR="00BD323E" w:rsidRPr="005A6C90" w:rsidRDefault="00BD323E" w:rsidP="00BD323E">
      <w:pPr>
        <w:spacing w:before="60"/>
        <w:ind w:firstLine="567"/>
        <w:jc w:val="both"/>
      </w:pPr>
      <w:r w:rsidRPr="00026FF7">
        <w:rPr>
          <w:b/>
          <w:i/>
        </w:rPr>
        <w:t>- Số lượng hồ sơ:</w:t>
      </w:r>
      <w:r w:rsidRPr="005A6C90">
        <w:t xml:space="preserve"> 01 bộ.</w:t>
      </w:r>
    </w:p>
    <w:p w:rsidR="00BD323E" w:rsidRPr="005A6C90" w:rsidRDefault="00BD323E" w:rsidP="00BD323E">
      <w:pPr>
        <w:spacing w:before="60"/>
        <w:ind w:firstLine="567"/>
      </w:pPr>
      <w:r>
        <w:rPr>
          <w:b/>
        </w:rPr>
        <w:t>d)</w:t>
      </w:r>
      <w:r w:rsidRPr="005A6C90">
        <w:rPr>
          <w:b/>
        </w:rPr>
        <w:t xml:space="preserve"> Thời hạn giải quyết:</w:t>
      </w:r>
      <w:r w:rsidRPr="005A6C90">
        <w:t xml:space="preserve"> 05 ngày làm việc kể từ ngày nhận hồ sơ hợp lệ.</w:t>
      </w:r>
    </w:p>
    <w:p w:rsidR="00BD323E" w:rsidRPr="005A6C90" w:rsidRDefault="00BD323E" w:rsidP="00BD323E">
      <w:pPr>
        <w:shd w:val="clear" w:color="auto" w:fill="FFFFFF"/>
        <w:spacing w:before="60"/>
        <w:ind w:firstLine="567"/>
        <w:jc w:val="both"/>
        <w:rPr>
          <w:b/>
        </w:rPr>
      </w:pPr>
      <w:r>
        <w:rPr>
          <w:b/>
        </w:rPr>
        <w:t>e)</w:t>
      </w:r>
      <w:r w:rsidRPr="005A6C90">
        <w:rPr>
          <w:b/>
        </w:rPr>
        <w:t xml:space="preserve"> Đối tượng thực hiện thủ tục hành chính: </w:t>
      </w:r>
    </w:p>
    <w:p w:rsidR="00BD323E" w:rsidRPr="005A6C90" w:rsidRDefault="00BD323E" w:rsidP="00BD323E">
      <w:pPr>
        <w:shd w:val="clear" w:color="auto" w:fill="FFFFFF"/>
        <w:spacing w:before="60"/>
        <w:ind w:firstLine="567"/>
        <w:jc w:val="both"/>
      </w:pPr>
      <w:r w:rsidRPr="005A6C90">
        <w:t>T</w:t>
      </w:r>
      <w:r w:rsidRPr="005A6C90">
        <w:rPr>
          <w:shd w:val="clear" w:color="auto" w:fill="FFFFFF"/>
        </w:rPr>
        <w:t>ổ chức, cá nhân có thỏa thuận gia hạn, sửa đổi, bổ sung nội dung chuyển giao công nghệ đã được cấp Giấy chứng nhận đăng ký chuyển giao công nghệ</w:t>
      </w:r>
      <w:r w:rsidRPr="005A6C90">
        <w:t>.</w:t>
      </w:r>
    </w:p>
    <w:p w:rsidR="00BD323E" w:rsidRPr="005A6C90" w:rsidRDefault="00BD323E" w:rsidP="00BD323E">
      <w:pPr>
        <w:spacing w:before="60"/>
        <w:ind w:firstLine="567"/>
        <w:jc w:val="both"/>
      </w:pPr>
      <w:r>
        <w:rPr>
          <w:b/>
        </w:rPr>
        <w:t>f)</w:t>
      </w:r>
      <w:r w:rsidRPr="005A6C90">
        <w:rPr>
          <w:b/>
        </w:rPr>
        <w:t xml:space="preserve"> Cơ quan thực hiện thủ tục hành chính: </w:t>
      </w:r>
      <w:r w:rsidRPr="005A6C90">
        <w:t>Sở Khoa học và Công nghệ.</w:t>
      </w:r>
    </w:p>
    <w:p w:rsidR="00BD323E" w:rsidRPr="005A6C90" w:rsidRDefault="00BD323E" w:rsidP="00BD323E">
      <w:pPr>
        <w:spacing w:before="60"/>
        <w:ind w:firstLine="567"/>
        <w:jc w:val="both"/>
        <w:rPr>
          <w:shd w:val="clear" w:color="auto" w:fill="FFFFFF"/>
        </w:rPr>
      </w:pPr>
      <w:r>
        <w:rPr>
          <w:b/>
        </w:rPr>
        <w:t>g)</w:t>
      </w:r>
      <w:r w:rsidRPr="005A6C90">
        <w:rPr>
          <w:b/>
        </w:rPr>
        <w:t xml:space="preserve"> Kết quả thực hiện thủ tục hành chính:</w:t>
      </w:r>
      <w:r w:rsidRPr="005A6C90">
        <w:t xml:space="preserve"> </w:t>
      </w:r>
      <w:r w:rsidRPr="005A6C90">
        <w:rPr>
          <w:shd w:val="clear" w:color="auto" w:fill="FFFFFF"/>
        </w:rPr>
        <w:t>Giấy chứng nhận đăng ký gia hạn, sửa đổi, bổ sung nội dung chuyển giao công nghệ..</w:t>
      </w:r>
    </w:p>
    <w:p w:rsidR="00BD323E" w:rsidRPr="005A6C90" w:rsidRDefault="00BD323E" w:rsidP="00BD323E">
      <w:pPr>
        <w:spacing w:before="60"/>
        <w:ind w:firstLine="567"/>
        <w:jc w:val="both"/>
        <w:rPr>
          <w:shd w:val="clear" w:color="auto" w:fill="FFFFFF"/>
        </w:rPr>
      </w:pPr>
      <w:r>
        <w:rPr>
          <w:b/>
        </w:rPr>
        <w:t>h)</w:t>
      </w:r>
      <w:r w:rsidRPr="005A6C90">
        <w:rPr>
          <w:b/>
        </w:rPr>
        <w:t xml:space="preserve"> Lệ phí: </w:t>
      </w:r>
      <w:r w:rsidRPr="005A6C90">
        <w:rPr>
          <w:shd w:val="clear" w:color="auto" w:fill="FFFFFF"/>
        </w:rPr>
        <w:t>Đối với các hợp đồng chuyển giao công nghệ đề nghị đăng ký sửa đổi, bổ sung thì phí thẩm định hợp đồng chuyển giao công nghệ được tính theo tỷ lệ bằng 0,1% (một phần nghìn) tổng giá trị của hợp đồng sửa đổi, bổ sung nhưng tối đa không quá 05 (năm) triệu đồng và tối thiểu không dưới 03 (ba) triệu đồng.</w:t>
      </w:r>
    </w:p>
    <w:p w:rsidR="00BD323E" w:rsidRPr="005A6C90" w:rsidRDefault="00BD323E" w:rsidP="00BD323E">
      <w:pPr>
        <w:spacing w:before="60"/>
        <w:ind w:firstLine="567"/>
        <w:jc w:val="both"/>
        <w:rPr>
          <w:b/>
        </w:rPr>
      </w:pPr>
      <w:r>
        <w:rPr>
          <w:b/>
        </w:rPr>
        <w:t>i)</w:t>
      </w:r>
      <w:r w:rsidRPr="005A6C90">
        <w:rPr>
          <w:b/>
        </w:rPr>
        <w:t xml:space="preserve"> Yêu cầu, điều kiện thực hiện thủ tục hành chính (nếu có): </w:t>
      </w:r>
    </w:p>
    <w:p w:rsidR="00BD323E" w:rsidRPr="005A6C90" w:rsidRDefault="00BD323E" w:rsidP="00BD323E">
      <w:pPr>
        <w:shd w:val="clear" w:color="auto" w:fill="FFFFFF"/>
        <w:spacing w:before="60"/>
        <w:ind w:firstLine="567"/>
        <w:jc w:val="both"/>
        <w:textAlignment w:val="baseline"/>
        <w:rPr>
          <w:shd w:val="clear" w:color="auto" w:fill="FFFFFF"/>
        </w:rPr>
      </w:pPr>
      <w:r w:rsidRPr="005A6C90">
        <w:rPr>
          <w:shd w:val="clear" w:color="auto" w:fill="FFFFFF"/>
        </w:rPr>
        <w:t xml:space="preserve">Trong thời hạn 90 ngày kể từ ngày ký văn bản thỏa thuận gia hạn, sửa đổi, bổ sung nội dung chuyển giao công nghệ, bên nhận công nghệ trong trường hợp chuyển giao công nghệ từ nước ngoài vào Việt Nam, chuyển giao công nghệ trong nước hoặc bên giao công nghệ trong trường hợp chuyển giao công nghệ từ Việt Nam ra nước ngoài thay mặt các bên phải gửi hồ sơ đến cơ quan có thẩm quyền </w:t>
      </w:r>
      <w:r w:rsidRPr="005A6C90">
        <w:rPr>
          <w:shd w:val="clear" w:color="auto" w:fill="FFFFFF"/>
        </w:rPr>
        <w:lastRenderedPageBreak/>
        <w:t>cấp Giấy chứng nhận đăng ký gia hạn, sửa đổi, bổ sung nội dung chuyển giao công nghệ.</w:t>
      </w:r>
    </w:p>
    <w:p w:rsidR="00BD323E" w:rsidRPr="005A6C90" w:rsidRDefault="00BD323E" w:rsidP="00BD323E">
      <w:pPr>
        <w:spacing w:before="60"/>
        <w:ind w:firstLine="567"/>
        <w:jc w:val="both"/>
        <w:rPr>
          <w:b/>
        </w:rPr>
      </w:pPr>
      <w:r>
        <w:rPr>
          <w:b/>
        </w:rPr>
        <w:t>k)</w:t>
      </w:r>
      <w:r w:rsidRPr="005A6C90">
        <w:rPr>
          <w:b/>
        </w:rPr>
        <w:t xml:space="preserve"> Căn cứ pháp lý của thủ tục hành chính:</w:t>
      </w:r>
    </w:p>
    <w:p w:rsidR="00BD323E" w:rsidRPr="005A6C90" w:rsidRDefault="00BD323E" w:rsidP="00BD323E">
      <w:pPr>
        <w:spacing w:before="60"/>
        <w:ind w:firstLine="567"/>
        <w:jc w:val="both"/>
      </w:pPr>
      <w:r w:rsidRPr="005A6C90">
        <w:t>- Luật Chuyển giao công nghệ số 07/2017/QH14 của Quốc hội ban hành ngày 19/06/2017;</w:t>
      </w:r>
    </w:p>
    <w:p w:rsidR="00BD323E" w:rsidRPr="005A6C90" w:rsidRDefault="00BD323E" w:rsidP="00BD323E">
      <w:pPr>
        <w:spacing w:before="60"/>
        <w:ind w:firstLine="567"/>
        <w:jc w:val="both"/>
      </w:pPr>
      <w:r w:rsidRPr="005A6C90">
        <w:t>- Nghị định số 76/2018/NĐ-CP ngày 15/05/2018 của Chính phủ quy định chi tiết hướng dẫn thi hành một số điều của Luật Chuyển giao công nghệ;</w:t>
      </w:r>
    </w:p>
    <w:p w:rsidR="00BD323E" w:rsidRPr="005A6C90" w:rsidRDefault="00BD323E" w:rsidP="00BD323E">
      <w:pPr>
        <w:spacing w:before="60"/>
        <w:ind w:firstLine="567"/>
        <w:jc w:val="both"/>
      </w:pPr>
      <w:r w:rsidRPr="005A6C90">
        <w:t>- Thông tư 169/2016/TT-BTC ngày 26/10/2016 của Bộ Tài chính về việc quy định mức thu, chế độ thu, nộp, quản lý và sử dụng phí thẩm định hợp đồng chuyển giao công nghệ.</w:t>
      </w:r>
    </w:p>
    <w:p w:rsidR="00BD323E" w:rsidRPr="005A6C90" w:rsidRDefault="00BD323E" w:rsidP="00BD323E">
      <w:pPr>
        <w:spacing w:before="60"/>
        <w:ind w:firstLine="567"/>
        <w:jc w:val="both"/>
      </w:pPr>
      <w:r w:rsidRPr="005A6C90">
        <w:t>- Thông tư số 02/2018/TT-BKHCN ngày 15/5/2018 của Bộ Khoa học và Công nghệ quy định chế độ báo cáo thực hiện hợp đồng chuyển giao công nghệ thuộc Danh mục công nghệ hạn chế chuyển giao; mẫu văn bản trong hoạt động cấp Giấy phép chuyển giao công nghệ, đăng ký gia hạn, sửa đổi, bổ sung nội dung chuyển giao công nghệ.</w:t>
      </w:r>
      <w:r>
        <w:t>/.</w:t>
      </w: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rsidP="00BD323E">
      <w:pPr>
        <w:spacing w:before="120" w:after="120"/>
        <w:ind w:firstLine="720"/>
        <w:jc w:val="both"/>
        <w:rPr>
          <w:color w:val="000000"/>
        </w:rPr>
      </w:pPr>
    </w:p>
    <w:p w:rsidR="00BD323E" w:rsidRDefault="00BD323E">
      <w:bookmarkStart w:id="0" w:name="_GoBack"/>
      <w:bookmarkEnd w:id="0"/>
    </w:p>
    <w:sectPr w:rsidR="00BD323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323E"/>
    <w:rsid w:val="00BD32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323E"/>
    <w:pPr>
      <w:spacing w:after="0" w:line="240" w:lineRule="auto"/>
    </w:pPr>
    <w:rPr>
      <w:rFonts w:ascii="Times New Roman" w:eastAsia="Times New Roman" w:hAnsi="Times New Roman" w:cs="Times New Roman"/>
      <w:sz w:val="28"/>
      <w:szCs w:val="28"/>
    </w:rPr>
  </w:style>
  <w:style w:type="paragraph" w:styleId="Heading4">
    <w:name w:val="heading 4"/>
    <w:basedOn w:val="Normal"/>
    <w:link w:val="Heading4Char"/>
    <w:uiPriority w:val="9"/>
    <w:qFormat/>
    <w:rsid w:val="00BD323E"/>
    <w:pPr>
      <w:spacing w:before="100" w:beforeAutospacing="1" w:after="100" w:afterAutospacing="1"/>
      <w:outlineLvl w:val="3"/>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BD323E"/>
    <w:rPr>
      <w:rFonts w:ascii="Times New Roman" w:eastAsia="Times New Roman" w:hAnsi="Times New Roman" w:cs="Times New Roman"/>
      <w:b/>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323E"/>
    <w:pPr>
      <w:spacing w:after="0" w:line="240" w:lineRule="auto"/>
    </w:pPr>
    <w:rPr>
      <w:rFonts w:ascii="Times New Roman" w:eastAsia="Times New Roman" w:hAnsi="Times New Roman" w:cs="Times New Roman"/>
      <w:sz w:val="28"/>
      <w:szCs w:val="28"/>
    </w:rPr>
  </w:style>
  <w:style w:type="paragraph" w:styleId="Heading4">
    <w:name w:val="heading 4"/>
    <w:basedOn w:val="Normal"/>
    <w:link w:val="Heading4Char"/>
    <w:uiPriority w:val="9"/>
    <w:qFormat/>
    <w:rsid w:val="00BD323E"/>
    <w:pPr>
      <w:spacing w:before="100" w:beforeAutospacing="1" w:after="100" w:afterAutospacing="1"/>
      <w:outlineLvl w:val="3"/>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BD323E"/>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806</Words>
  <Characters>4597</Characters>
  <Application>Microsoft Office Word</Application>
  <DocSecurity>0</DocSecurity>
  <Lines>38</Lines>
  <Paragraphs>10</Paragraphs>
  <ScaleCrop>false</ScaleCrop>
  <Company/>
  <LinksUpToDate>false</LinksUpToDate>
  <CharactersWithSpaces>5393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1</cp:revision>
  <dcterms:created xsi:type="dcterms:W3CDTF">2021-05-27T09:36:00Z</dcterms:created>
  <dcterms:modified xsi:type="dcterms:W3CDTF">2021-05-27T09:36:00Z</dcterms:modified>
</cp:coreProperties>
</file>